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Default="008A5D9F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4252"/>
      </w:tblGrid>
      <w:tr w:rsidR="00CE3410" w:rsidRPr="009C2E5D" w:rsidTr="00796F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E3410" w:rsidRPr="009C2E5D" w:rsidRDefault="00CE341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E3410" w:rsidRPr="009C2E5D" w:rsidRDefault="00CE341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E3410" w:rsidRPr="009C2E5D" w:rsidRDefault="00CE341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9C2E5D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3410" w:rsidRPr="009C2E5D" w:rsidRDefault="00CE341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CE3410" w:rsidTr="00796F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410" w:rsidRDefault="00CE3410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10" w:rsidRDefault="00CE3410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04.06.2018г.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10" w:rsidRDefault="00CE3410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Процедура по получаване на съгласие за обработване на лични данни на субектите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7F" w:rsidRPr="008A1195" w:rsidRDefault="00CE3410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Детелин Владимиров Петров</w:t>
            </w:r>
            <w:bookmarkStart w:id="0" w:name="_GoBack"/>
            <w:bookmarkEnd w:id="0"/>
          </w:p>
        </w:tc>
      </w:tr>
    </w:tbl>
    <w:p w:rsidR="00EE122B" w:rsidRDefault="00EE122B"/>
    <w:sdt>
      <w:sdtPr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id w:val="-14857786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221B" w:rsidRPr="00D23521" w:rsidRDefault="00A6221B">
          <w:pPr>
            <w:pStyle w:val="ae"/>
            <w:rPr>
              <w:rFonts w:ascii="Times New Roman" w:hAnsi="Times New Roman" w:cs="Times New Roman"/>
            </w:rPr>
          </w:pPr>
          <w:r w:rsidRPr="00D23521">
            <w:rPr>
              <w:rFonts w:ascii="Times New Roman" w:hAnsi="Times New Roman" w:cs="Times New Roman"/>
            </w:rPr>
            <w:t>Съдържание</w:t>
          </w:r>
        </w:p>
        <w:p w:rsidR="00B322C5" w:rsidRPr="00D23521" w:rsidRDefault="00A6221B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r w:rsidRPr="00D23521">
            <w:rPr>
              <w:rFonts w:cs="Times New Roman"/>
              <w:b/>
              <w:bCs/>
            </w:rPr>
            <w:fldChar w:fldCharType="begin"/>
          </w:r>
          <w:r w:rsidRPr="00D23521">
            <w:rPr>
              <w:rFonts w:cs="Times New Roman"/>
              <w:b/>
              <w:bCs/>
            </w:rPr>
            <w:instrText xml:space="preserve"> TOC \o "1-3" \h \z \u </w:instrText>
          </w:r>
          <w:r w:rsidRPr="00D23521">
            <w:rPr>
              <w:rFonts w:cs="Times New Roman"/>
              <w:b/>
              <w:bCs/>
            </w:rPr>
            <w:fldChar w:fldCharType="separate"/>
          </w:r>
          <w:hyperlink w:anchor="_Toc518420456" w:history="1">
            <w:r w:rsidR="00B322C5" w:rsidRPr="00D23521">
              <w:rPr>
                <w:rStyle w:val="a8"/>
                <w:rFonts w:cs="Times New Roman"/>
                <w:noProof/>
                <w:lang w:val="en-GB"/>
              </w:rPr>
              <w:t>I</w:t>
            </w:r>
            <w:r w:rsidR="00B322C5" w:rsidRPr="00D23521">
              <w:rPr>
                <w:rStyle w:val="a8"/>
                <w:rFonts w:cs="Times New Roman"/>
                <w:noProof/>
              </w:rPr>
              <w:t>. Предназначение на процедурата</w:t>
            </w:r>
            <w:r w:rsidR="00B322C5" w:rsidRPr="00D23521">
              <w:rPr>
                <w:rFonts w:cs="Times New Roman"/>
                <w:noProof/>
                <w:webHidden/>
              </w:rPr>
              <w:tab/>
            </w:r>
            <w:r w:rsidR="00B322C5" w:rsidRPr="00D23521">
              <w:rPr>
                <w:rFonts w:cs="Times New Roman"/>
                <w:noProof/>
                <w:webHidden/>
              </w:rPr>
              <w:fldChar w:fldCharType="begin"/>
            </w:r>
            <w:r w:rsidR="00B322C5" w:rsidRPr="00D23521">
              <w:rPr>
                <w:rFonts w:cs="Times New Roman"/>
                <w:noProof/>
                <w:webHidden/>
              </w:rPr>
              <w:instrText xml:space="preserve"> PAGEREF _Toc518420456 \h </w:instrText>
            </w:r>
            <w:r w:rsidR="00B322C5" w:rsidRPr="00D23521">
              <w:rPr>
                <w:rFonts w:cs="Times New Roman"/>
                <w:noProof/>
                <w:webHidden/>
              </w:rPr>
            </w:r>
            <w:r w:rsidR="00B322C5" w:rsidRPr="00D23521">
              <w:rPr>
                <w:rFonts w:cs="Times New Roman"/>
                <w:noProof/>
                <w:webHidden/>
              </w:rPr>
              <w:fldChar w:fldCharType="separate"/>
            </w:r>
            <w:r w:rsidR="00B322C5" w:rsidRPr="00D23521">
              <w:rPr>
                <w:rFonts w:cs="Times New Roman"/>
                <w:noProof/>
                <w:webHidden/>
              </w:rPr>
              <w:t>1</w:t>
            </w:r>
            <w:r w:rsidR="00B322C5" w:rsidRPr="00D2352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22C5" w:rsidRPr="00D23521" w:rsidRDefault="00A9578D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20457" w:history="1">
            <w:r w:rsidR="00B322C5" w:rsidRPr="00D23521">
              <w:rPr>
                <w:rStyle w:val="a8"/>
                <w:rFonts w:cs="Times New Roman"/>
                <w:noProof/>
                <w:lang w:val="en-GB"/>
              </w:rPr>
              <w:t>II.</w:t>
            </w:r>
            <w:r w:rsidR="00B322C5" w:rsidRPr="00D23521">
              <w:rPr>
                <w:rStyle w:val="a8"/>
                <w:rFonts w:cs="Times New Roman"/>
                <w:noProof/>
              </w:rPr>
              <w:t>Нормативна уредба</w:t>
            </w:r>
            <w:r w:rsidR="00B322C5" w:rsidRPr="00D23521">
              <w:rPr>
                <w:rFonts w:cs="Times New Roman"/>
                <w:noProof/>
                <w:webHidden/>
              </w:rPr>
              <w:tab/>
            </w:r>
            <w:r w:rsidR="00B322C5" w:rsidRPr="00D23521">
              <w:rPr>
                <w:rFonts w:cs="Times New Roman"/>
                <w:noProof/>
                <w:webHidden/>
              </w:rPr>
              <w:fldChar w:fldCharType="begin"/>
            </w:r>
            <w:r w:rsidR="00B322C5" w:rsidRPr="00D23521">
              <w:rPr>
                <w:rFonts w:cs="Times New Roman"/>
                <w:noProof/>
                <w:webHidden/>
              </w:rPr>
              <w:instrText xml:space="preserve"> PAGEREF _Toc518420457 \h </w:instrText>
            </w:r>
            <w:r w:rsidR="00B322C5" w:rsidRPr="00D23521">
              <w:rPr>
                <w:rFonts w:cs="Times New Roman"/>
                <w:noProof/>
                <w:webHidden/>
              </w:rPr>
            </w:r>
            <w:r w:rsidR="00B322C5" w:rsidRPr="00D23521">
              <w:rPr>
                <w:rFonts w:cs="Times New Roman"/>
                <w:noProof/>
                <w:webHidden/>
              </w:rPr>
              <w:fldChar w:fldCharType="separate"/>
            </w:r>
            <w:r w:rsidR="00B322C5" w:rsidRPr="00D23521">
              <w:rPr>
                <w:rFonts w:cs="Times New Roman"/>
                <w:noProof/>
                <w:webHidden/>
              </w:rPr>
              <w:t>1</w:t>
            </w:r>
            <w:r w:rsidR="00B322C5" w:rsidRPr="00D2352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22C5" w:rsidRPr="00D23521" w:rsidRDefault="00A9578D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20458" w:history="1">
            <w:r w:rsidR="00B322C5" w:rsidRPr="00D23521">
              <w:rPr>
                <w:rStyle w:val="a8"/>
                <w:rFonts w:cs="Times New Roman"/>
                <w:noProof/>
                <w:lang w:val="en-GB"/>
              </w:rPr>
              <w:t>III.</w:t>
            </w:r>
            <w:r w:rsidR="00B322C5" w:rsidRPr="00D23521">
              <w:rPr>
                <w:rStyle w:val="a8"/>
                <w:rFonts w:cs="Times New Roman"/>
                <w:noProof/>
              </w:rPr>
              <w:t>Задължения и роли</w:t>
            </w:r>
            <w:r w:rsidR="00B322C5" w:rsidRPr="00D23521">
              <w:rPr>
                <w:rFonts w:cs="Times New Roman"/>
                <w:noProof/>
                <w:webHidden/>
              </w:rPr>
              <w:tab/>
            </w:r>
            <w:r w:rsidR="00B322C5" w:rsidRPr="00D23521">
              <w:rPr>
                <w:rFonts w:cs="Times New Roman"/>
                <w:noProof/>
                <w:webHidden/>
              </w:rPr>
              <w:fldChar w:fldCharType="begin"/>
            </w:r>
            <w:r w:rsidR="00B322C5" w:rsidRPr="00D23521">
              <w:rPr>
                <w:rFonts w:cs="Times New Roman"/>
                <w:noProof/>
                <w:webHidden/>
              </w:rPr>
              <w:instrText xml:space="preserve"> PAGEREF _Toc518420458 \h </w:instrText>
            </w:r>
            <w:r w:rsidR="00B322C5" w:rsidRPr="00D23521">
              <w:rPr>
                <w:rFonts w:cs="Times New Roman"/>
                <w:noProof/>
                <w:webHidden/>
              </w:rPr>
            </w:r>
            <w:r w:rsidR="00B322C5" w:rsidRPr="00D23521">
              <w:rPr>
                <w:rFonts w:cs="Times New Roman"/>
                <w:noProof/>
                <w:webHidden/>
              </w:rPr>
              <w:fldChar w:fldCharType="separate"/>
            </w:r>
            <w:r w:rsidR="00B322C5" w:rsidRPr="00D23521">
              <w:rPr>
                <w:rFonts w:cs="Times New Roman"/>
                <w:noProof/>
                <w:webHidden/>
              </w:rPr>
              <w:t>1</w:t>
            </w:r>
            <w:r w:rsidR="00B322C5" w:rsidRPr="00D2352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322C5" w:rsidRPr="00D23521" w:rsidRDefault="00A9578D">
          <w:pPr>
            <w:pStyle w:val="11"/>
            <w:tabs>
              <w:tab w:val="right" w:leader="dot" w:pos="9488"/>
            </w:tabs>
            <w:rPr>
              <w:rFonts w:cs="Times New Roman"/>
              <w:noProof/>
            </w:rPr>
          </w:pPr>
          <w:hyperlink w:anchor="_Toc518420459" w:history="1">
            <w:r w:rsidR="00B322C5" w:rsidRPr="00D23521">
              <w:rPr>
                <w:rStyle w:val="a8"/>
                <w:rFonts w:cs="Times New Roman"/>
                <w:noProof/>
                <w:lang w:val="en-GB"/>
              </w:rPr>
              <w:t xml:space="preserve">IV. </w:t>
            </w:r>
            <w:r w:rsidR="00B322C5" w:rsidRPr="00D23521">
              <w:rPr>
                <w:rStyle w:val="a8"/>
                <w:rFonts w:cs="Times New Roman"/>
                <w:noProof/>
              </w:rPr>
              <w:t>Ход на процедурата</w:t>
            </w:r>
            <w:r w:rsidR="00B322C5" w:rsidRPr="00D23521">
              <w:rPr>
                <w:rFonts w:cs="Times New Roman"/>
                <w:noProof/>
                <w:webHidden/>
              </w:rPr>
              <w:tab/>
            </w:r>
            <w:r w:rsidR="00B322C5" w:rsidRPr="00D23521">
              <w:rPr>
                <w:rFonts w:cs="Times New Roman"/>
                <w:noProof/>
                <w:webHidden/>
              </w:rPr>
              <w:fldChar w:fldCharType="begin"/>
            </w:r>
            <w:r w:rsidR="00B322C5" w:rsidRPr="00D23521">
              <w:rPr>
                <w:rFonts w:cs="Times New Roman"/>
                <w:noProof/>
                <w:webHidden/>
              </w:rPr>
              <w:instrText xml:space="preserve"> PAGEREF _Toc518420459 \h </w:instrText>
            </w:r>
            <w:r w:rsidR="00B322C5" w:rsidRPr="00D23521">
              <w:rPr>
                <w:rFonts w:cs="Times New Roman"/>
                <w:noProof/>
                <w:webHidden/>
              </w:rPr>
            </w:r>
            <w:r w:rsidR="00B322C5" w:rsidRPr="00D23521">
              <w:rPr>
                <w:rFonts w:cs="Times New Roman"/>
                <w:noProof/>
                <w:webHidden/>
              </w:rPr>
              <w:fldChar w:fldCharType="separate"/>
            </w:r>
            <w:r w:rsidR="00B322C5" w:rsidRPr="00D23521">
              <w:rPr>
                <w:rFonts w:cs="Times New Roman"/>
                <w:noProof/>
                <w:webHidden/>
              </w:rPr>
              <w:t>2</w:t>
            </w:r>
            <w:r w:rsidR="00B322C5" w:rsidRPr="00D2352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6221B" w:rsidRPr="00D23521" w:rsidRDefault="00A6221B">
          <w:pPr>
            <w:rPr>
              <w:rFonts w:cs="Times New Roman"/>
            </w:rPr>
          </w:pPr>
          <w:r w:rsidRPr="00D23521">
            <w:rPr>
              <w:rFonts w:cs="Times New Roman"/>
              <w:b/>
              <w:bCs/>
            </w:rPr>
            <w:fldChar w:fldCharType="end"/>
          </w:r>
        </w:p>
      </w:sdtContent>
    </w:sdt>
    <w:p w:rsidR="00DB6F83" w:rsidRPr="00D23521" w:rsidRDefault="00DB6F83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23521" w:rsidRPr="00D23521" w:rsidRDefault="00D23521">
      <w:pPr>
        <w:rPr>
          <w:rFonts w:cs="Times New Roman"/>
        </w:rPr>
      </w:pPr>
    </w:p>
    <w:p w:rsidR="00DB6F83" w:rsidRPr="00D23521" w:rsidRDefault="00A6221B" w:rsidP="00A6221B">
      <w:pPr>
        <w:pStyle w:val="1"/>
        <w:rPr>
          <w:rFonts w:ascii="Times New Roman" w:hAnsi="Times New Roman" w:cs="Times New Roman"/>
        </w:rPr>
      </w:pPr>
      <w:bookmarkStart w:id="1" w:name="_Toc518420456"/>
      <w:r w:rsidRPr="00D23521">
        <w:rPr>
          <w:rFonts w:ascii="Times New Roman" w:hAnsi="Times New Roman" w:cs="Times New Roman"/>
          <w:lang w:val="en-GB"/>
        </w:rPr>
        <w:lastRenderedPageBreak/>
        <w:t>I</w:t>
      </w:r>
      <w:r w:rsidRPr="00D23521">
        <w:rPr>
          <w:rFonts w:ascii="Times New Roman" w:hAnsi="Times New Roman" w:cs="Times New Roman"/>
        </w:rPr>
        <w:t xml:space="preserve">. </w:t>
      </w:r>
      <w:r w:rsidR="00DB6F83" w:rsidRPr="00D23521">
        <w:rPr>
          <w:rFonts w:ascii="Times New Roman" w:hAnsi="Times New Roman" w:cs="Times New Roman"/>
        </w:rPr>
        <w:t>Предназначение на процедурата</w:t>
      </w:r>
      <w:bookmarkEnd w:id="1"/>
      <w:r w:rsidR="00DB6F83" w:rsidRPr="00D23521">
        <w:rPr>
          <w:rFonts w:ascii="Times New Roman" w:hAnsi="Times New Roman" w:cs="Times New Roman"/>
        </w:rPr>
        <w:t xml:space="preserve"> </w:t>
      </w:r>
    </w:p>
    <w:p w:rsidR="00DB6F83" w:rsidRPr="00D23521" w:rsidRDefault="00DB6F83" w:rsidP="00A6221B">
      <w:pPr>
        <w:spacing w:after="120"/>
        <w:jc w:val="both"/>
        <w:rPr>
          <w:rFonts w:cs="Times New Roman"/>
          <w:sz w:val="22"/>
        </w:rPr>
      </w:pPr>
      <w:r w:rsidRPr="00D23521">
        <w:rPr>
          <w:rFonts w:cs="Times New Roman"/>
          <w:sz w:val="22"/>
        </w:rPr>
        <w:t xml:space="preserve">Съгласието на субекта на данните е едно от правните основания за обработката на неговите лични данни и попада в обхвата на настоящата процедура. </w:t>
      </w:r>
      <w:r w:rsidR="008A1195" w:rsidRPr="00D23521">
        <w:rPr>
          <w:rStyle w:val="SGDPRAdministratorNameChar"/>
          <w:rFonts w:cs="Times New Roman"/>
          <w:color w:val="auto"/>
          <w:sz w:val="22"/>
          <w:szCs w:val="22"/>
        </w:rPr>
        <w:t>„ДЕТЕЛИНА ДП“ ООД</w:t>
      </w:r>
      <w:r w:rsidRPr="00D23521">
        <w:rPr>
          <w:rStyle w:val="SGDPRAdministratorNameChar"/>
          <w:rFonts w:cs="Times New Roman"/>
          <w:color w:val="auto"/>
          <w:sz w:val="22"/>
          <w:szCs w:val="22"/>
        </w:rPr>
        <w:t xml:space="preserve"> </w:t>
      </w:r>
      <w:r w:rsidRPr="00D23521">
        <w:rPr>
          <w:rFonts w:cs="Times New Roman"/>
          <w:sz w:val="22"/>
        </w:rPr>
        <w:t>трябва да получи съгласие, когато не се прилага друго правно основание.</w:t>
      </w:r>
    </w:p>
    <w:p w:rsidR="00DB6F83" w:rsidRPr="00D23521" w:rsidRDefault="00DB6F83" w:rsidP="00A6221B">
      <w:pPr>
        <w:shd w:val="clear" w:color="auto" w:fill="FFFFFF" w:themeFill="background1"/>
        <w:tabs>
          <w:tab w:val="left" w:pos="426"/>
        </w:tabs>
        <w:spacing w:after="120"/>
        <w:jc w:val="both"/>
        <w:rPr>
          <w:rFonts w:cs="Times New Roman"/>
          <w:sz w:val="22"/>
        </w:rPr>
      </w:pPr>
      <w:r w:rsidRPr="00D23521">
        <w:rPr>
          <w:rFonts w:cs="Times New Roman"/>
          <w:sz w:val="22"/>
        </w:rPr>
        <w:t xml:space="preserve">Съгласието на субекта на данните се определя от </w:t>
      </w:r>
      <w:hyperlink r:id="rId8" w:history="1">
        <w:r w:rsidRPr="00D23521">
          <w:rPr>
            <w:rStyle w:val="a8"/>
            <w:rFonts w:cs="Times New Roman"/>
            <w:sz w:val="22"/>
          </w:rPr>
          <w:t>чл</w:t>
        </w:r>
        <w:r w:rsidR="00517E03" w:rsidRPr="00D23521">
          <w:rPr>
            <w:rStyle w:val="a8"/>
            <w:rFonts w:cs="Times New Roman"/>
            <w:sz w:val="22"/>
          </w:rPr>
          <w:t>ен</w:t>
        </w:r>
        <w:r w:rsidRPr="00D23521">
          <w:rPr>
            <w:rStyle w:val="a8"/>
            <w:rFonts w:cs="Times New Roman"/>
            <w:sz w:val="22"/>
          </w:rPr>
          <w:t xml:space="preserve"> 4, т</w:t>
        </w:r>
        <w:r w:rsidR="00517E03" w:rsidRPr="00D23521">
          <w:rPr>
            <w:rStyle w:val="a8"/>
            <w:rFonts w:cs="Times New Roman"/>
            <w:sz w:val="22"/>
          </w:rPr>
          <w:t>очка</w:t>
        </w:r>
        <w:r w:rsidRPr="00D23521">
          <w:rPr>
            <w:rStyle w:val="a8"/>
            <w:rFonts w:cs="Times New Roman"/>
            <w:sz w:val="22"/>
          </w:rPr>
          <w:t xml:space="preserve"> 11 от ОРЗД</w:t>
        </w:r>
      </w:hyperlink>
      <w:r w:rsidRPr="00D23521">
        <w:rPr>
          <w:rFonts w:cs="Times New Roman"/>
          <w:sz w:val="22"/>
        </w:rPr>
        <w:t xml:space="preserve"> като „всяко свободно изразено, конкретно, информирано и недвусмислено указание за волята на субекта на данните, посредством изявление или ясно потвърждаващо действие, което изразява съгласието му, свързаните с него лични данни да бъдат обработени“.</w:t>
      </w:r>
    </w:p>
    <w:p w:rsidR="00DB6F83" w:rsidRPr="00D23521" w:rsidRDefault="00DB6F83" w:rsidP="00B74EB7">
      <w:pPr>
        <w:shd w:val="clear" w:color="auto" w:fill="FFFFFF" w:themeFill="background1"/>
        <w:tabs>
          <w:tab w:val="left" w:pos="426"/>
        </w:tabs>
        <w:spacing w:after="120"/>
        <w:jc w:val="both"/>
        <w:rPr>
          <w:rFonts w:cs="Times New Roman"/>
          <w:sz w:val="22"/>
        </w:rPr>
      </w:pPr>
      <w:r w:rsidRPr="00D23521">
        <w:rPr>
          <w:rFonts w:cs="Times New Roman"/>
          <w:sz w:val="22"/>
        </w:rPr>
        <w:t>Изрично съгласие е необходимо за обработката на специални</w:t>
      </w:r>
      <w:r w:rsidR="00424917" w:rsidRPr="00D23521">
        <w:rPr>
          <w:rFonts w:cs="Times New Roman"/>
          <w:sz w:val="22"/>
        </w:rPr>
        <w:t>те</w:t>
      </w:r>
      <w:r w:rsidRPr="00D23521">
        <w:rPr>
          <w:rFonts w:cs="Times New Roman"/>
          <w:sz w:val="22"/>
        </w:rPr>
        <w:t xml:space="preserve"> категории лични данни (</w:t>
      </w:r>
      <w:hyperlink r:id="rId9" w:history="1">
        <w:r w:rsidRPr="00D23521">
          <w:rPr>
            <w:rStyle w:val="a8"/>
            <w:rFonts w:cs="Times New Roman"/>
            <w:sz w:val="22"/>
          </w:rPr>
          <w:t>чл</w:t>
        </w:r>
        <w:r w:rsidR="00517E03" w:rsidRPr="00D23521">
          <w:rPr>
            <w:rStyle w:val="a8"/>
            <w:rFonts w:cs="Times New Roman"/>
            <w:sz w:val="22"/>
          </w:rPr>
          <w:t>ен</w:t>
        </w:r>
        <w:r w:rsidRPr="00D23521">
          <w:rPr>
            <w:rStyle w:val="a8"/>
            <w:rFonts w:cs="Times New Roman"/>
            <w:sz w:val="22"/>
          </w:rPr>
          <w:t xml:space="preserve"> 9</w:t>
        </w:r>
        <w:r w:rsidR="00517E03" w:rsidRPr="00D23521">
          <w:rPr>
            <w:rStyle w:val="a8"/>
            <w:rFonts w:cs="Times New Roman"/>
            <w:sz w:val="22"/>
          </w:rPr>
          <w:t xml:space="preserve">, параграф 2, буква а) </w:t>
        </w:r>
        <w:r w:rsidRPr="00D23521">
          <w:rPr>
            <w:rStyle w:val="a8"/>
            <w:rFonts w:cs="Times New Roman"/>
            <w:sz w:val="22"/>
          </w:rPr>
          <w:t>от ОРЗД</w:t>
        </w:r>
      </w:hyperlink>
      <w:r w:rsidRPr="00D23521">
        <w:rPr>
          <w:rFonts w:cs="Times New Roman"/>
          <w:sz w:val="22"/>
        </w:rPr>
        <w:t>)</w:t>
      </w:r>
      <w:r w:rsidR="009560E4">
        <w:rPr>
          <w:rFonts w:cs="Times New Roman"/>
          <w:sz w:val="22"/>
        </w:rPr>
        <w:t xml:space="preserve"> при липса на друго правно основание за обработка</w:t>
      </w:r>
      <w:r w:rsidR="00ED0246">
        <w:rPr>
          <w:rFonts w:cs="Times New Roman"/>
          <w:sz w:val="22"/>
        </w:rPr>
        <w:t xml:space="preserve">та им. </w:t>
      </w:r>
      <w:r w:rsidRPr="00D23521">
        <w:rPr>
          <w:rFonts w:cs="Times New Roman"/>
          <w:sz w:val="22"/>
        </w:rPr>
        <w:t xml:space="preserve">. </w:t>
      </w:r>
    </w:p>
    <w:p w:rsidR="00DB6F83" w:rsidRPr="00D23521" w:rsidRDefault="00DB6F83" w:rsidP="00DB6F83">
      <w:pPr>
        <w:shd w:val="clear" w:color="auto" w:fill="FFFFFF" w:themeFill="background1"/>
        <w:tabs>
          <w:tab w:val="left" w:pos="426"/>
        </w:tabs>
        <w:spacing w:after="120"/>
        <w:rPr>
          <w:rFonts w:cs="Times New Roman"/>
          <w:sz w:val="22"/>
        </w:rPr>
      </w:pPr>
      <w:r w:rsidRPr="00D23521">
        <w:rPr>
          <w:rFonts w:cs="Times New Roman"/>
          <w:sz w:val="22"/>
        </w:rPr>
        <w:t>Специфични условия важат за валидността на съгласието, дадено от децата във връзка с услугите на информационното общество. Те са свързани с изисквания за получаване и проверка на съгласието на родителите под определени възрастови граници (</w:t>
      </w:r>
      <w:hyperlink r:id="rId10" w:history="1">
        <w:r w:rsidRPr="00D23521">
          <w:rPr>
            <w:rStyle w:val="a8"/>
            <w:rFonts w:cs="Times New Roman"/>
            <w:sz w:val="22"/>
          </w:rPr>
          <w:t>чл</w:t>
        </w:r>
        <w:r w:rsidR="00424917" w:rsidRPr="00D23521">
          <w:rPr>
            <w:rStyle w:val="a8"/>
            <w:rFonts w:cs="Times New Roman"/>
            <w:sz w:val="22"/>
          </w:rPr>
          <w:t>ен</w:t>
        </w:r>
        <w:r w:rsidRPr="00D23521">
          <w:rPr>
            <w:rStyle w:val="a8"/>
            <w:rFonts w:cs="Times New Roman"/>
            <w:sz w:val="22"/>
          </w:rPr>
          <w:t xml:space="preserve"> 8 от ОРЗД</w:t>
        </w:r>
      </w:hyperlink>
      <w:r w:rsidRPr="00D23521">
        <w:rPr>
          <w:rFonts w:cs="Times New Roman"/>
          <w:sz w:val="22"/>
        </w:rPr>
        <w:t>).</w:t>
      </w:r>
    </w:p>
    <w:p w:rsidR="00517E03" w:rsidRPr="00D23521" w:rsidRDefault="00A6221B" w:rsidP="00A6221B">
      <w:pPr>
        <w:pStyle w:val="1"/>
        <w:rPr>
          <w:rFonts w:ascii="Times New Roman" w:hAnsi="Times New Roman" w:cs="Times New Roman"/>
        </w:rPr>
      </w:pPr>
      <w:bookmarkStart w:id="2" w:name="_Toc518420457"/>
      <w:r w:rsidRPr="00D23521">
        <w:rPr>
          <w:rFonts w:ascii="Times New Roman" w:hAnsi="Times New Roman" w:cs="Times New Roman"/>
          <w:lang w:val="en-GB"/>
        </w:rPr>
        <w:t>II.</w:t>
      </w:r>
      <w:r w:rsidR="00517E03" w:rsidRPr="00D23521">
        <w:rPr>
          <w:rFonts w:ascii="Times New Roman" w:hAnsi="Times New Roman" w:cs="Times New Roman"/>
        </w:rPr>
        <w:t>Нормативна уредба</w:t>
      </w:r>
      <w:bookmarkEnd w:id="2"/>
    </w:p>
    <w:p w:rsidR="00517E03" w:rsidRPr="00D23521" w:rsidRDefault="00A9578D" w:rsidP="00517E03">
      <w:pPr>
        <w:pStyle w:val="a9"/>
        <w:numPr>
          <w:ilvl w:val="0"/>
          <w:numId w:val="3"/>
        </w:numPr>
        <w:spacing w:after="120"/>
        <w:ind w:left="851" w:hanging="431"/>
        <w:rPr>
          <w:rFonts w:ascii="Times New Roman" w:hAnsi="Times New Roman"/>
          <w:sz w:val="22"/>
          <w:lang w:val="bg-BG"/>
        </w:rPr>
      </w:pPr>
      <w:hyperlink r:id="rId11" w:history="1">
        <w:r w:rsidR="00517E03" w:rsidRPr="00D23521">
          <w:rPr>
            <w:rStyle w:val="a8"/>
            <w:rFonts w:ascii="Times New Roman" w:hAnsi="Times New Roman"/>
            <w:sz w:val="22"/>
            <w:lang w:val="bg-BG"/>
          </w:rPr>
          <w:t>Член 4, точка 11</w:t>
        </w:r>
      </w:hyperlink>
      <w:r w:rsidR="00517E03" w:rsidRPr="00D23521">
        <w:rPr>
          <w:rFonts w:ascii="Times New Roman" w:hAnsi="Times New Roman"/>
          <w:sz w:val="22"/>
          <w:lang w:val="bg-BG"/>
        </w:rPr>
        <w:t xml:space="preserve">, </w:t>
      </w:r>
      <w:hyperlink r:id="rId12" w:history="1">
        <w:r w:rsidR="00517E03" w:rsidRPr="00D23521">
          <w:rPr>
            <w:rStyle w:val="a8"/>
            <w:rFonts w:ascii="Times New Roman" w:hAnsi="Times New Roman"/>
            <w:sz w:val="22"/>
            <w:lang w:val="bg-BG"/>
          </w:rPr>
          <w:t>член 7</w:t>
        </w:r>
      </w:hyperlink>
      <w:r w:rsidR="00517E03" w:rsidRPr="00D23521">
        <w:rPr>
          <w:rFonts w:ascii="Times New Roman" w:hAnsi="Times New Roman"/>
          <w:sz w:val="22"/>
          <w:lang w:val="bg-BG"/>
        </w:rPr>
        <w:t xml:space="preserve"> и </w:t>
      </w:r>
      <w:hyperlink r:id="rId13" w:history="1">
        <w:r w:rsidR="00517E03" w:rsidRPr="00D23521">
          <w:rPr>
            <w:rStyle w:val="a8"/>
            <w:rFonts w:ascii="Times New Roman" w:hAnsi="Times New Roman"/>
            <w:sz w:val="22"/>
            <w:lang w:val="bg-BG"/>
          </w:rPr>
          <w:t>член 8</w:t>
        </w:r>
      </w:hyperlink>
      <w:r w:rsidR="00517E03" w:rsidRPr="00D23521">
        <w:rPr>
          <w:rFonts w:ascii="Times New Roman" w:hAnsi="Times New Roman"/>
          <w:sz w:val="22"/>
          <w:lang w:val="bg-BG"/>
        </w:rPr>
        <w:t xml:space="preserve"> от Общия регламент за защита на данните</w:t>
      </w:r>
      <w:r w:rsidR="00424917" w:rsidRPr="00D23521">
        <w:rPr>
          <w:rFonts w:ascii="Times New Roman" w:hAnsi="Times New Roman"/>
          <w:sz w:val="22"/>
          <w:lang w:val="bg-BG"/>
        </w:rPr>
        <w:t xml:space="preserve"> (ОРЗД)</w:t>
      </w:r>
    </w:p>
    <w:p w:rsidR="00DB6F83" w:rsidRPr="00D23521" w:rsidRDefault="00A6221B" w:rsidP="00A6221B">
      <w:pPr>
        <w:pStyle w:val="1"/>
        <w:rPr>
          <w:rFonts w:ascii="Times New Roman" w:hAnsi="Times New Roman" w:cs="Times New Roman"/>
        </w:rPr>
      </w:pPr>
      <w:bookmarkStart w:id="3" w:name="_Toc518420458"/>
      <w:r w:rsidRPr="00D23521">
        <w:rPr>
          <w:rFonts w:ascii="Times New Roman" w:hAnsi="Times New Roman" w:cs="Times New Roman"/>
          <w:lang w:val="en-GB"/>
        </w:rPr>
        <w:t>III</w:t>
      </w:r>
      <w:r w:rsidRPr="00A9578D">
        <w:rPr>
          <w:rFonts w:ascii="Times New Roman" w:hAnsi="Times New Roman" w:cs="Times New Roman"/>
        </w:rPr>
        <w:t>.</w:t>
      </w:r>
      <w:r w:rsidR="00DB6F83" w:rsidRPr="00D23521">
        <w:rPr>
          <w:rFonts w:ascii="Times New Roman" w:hAnsi="Times New Roman" w:cs="Times New Roman"/>
        </w:rPr>
        <w:t>Задължения и роли</w:t>
      </w:r>
      <w:bookmarkEnd w:id="3"/>
    </w:p>
    <w:p w:rsidR="00DB6F83" w:rsidRPr="00D23521" w:rsidRDefault="00DB6F83" w:rsidP="00A94F83">
      <w:pPr>
        <w:spacing w:after="120"/>
        <w:jc w:val="both"/>
        <w:rPr>
          <w:rFonts w:cs="Times New Roman"/>
          <w:sz w:val="22"/>
        </w:rPr>
      </w:pPr>
      <w:r w:rsidRPr="00D23521">
        <w:rPr>
          <w:rFonts w:cs="Times New Roman"/>
          <w:sz w:val="22"/>
        </w:rPr>
        <w:t>Като администратор на данни</w:t>
      </w:r>
      <w:r w:rsidR="008A1195" w:rsidRPr="00D23521">
        <w:rPr>
          <w:rFonts w:cs="Times New Roman"/>
          <w:sz w:val="22"/>
        </w:rPr>
        <w:t xml:space="preserve"> , </w:t>
      </w:r>
      <w:r w:rsidR="008A1195" w:rsidRPr="00D23521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Pr="00D23521">
        <w:rPr>
          <w:rFonts w:cs="Times New Roman"/>
          <w:sz w:val="22"/>
        </w:rPr>
        <w:t>отговоря съгласно ОРЗД за получаване на съгласие от субекта на данните. Отговорникът по защита на данните следи за спазването на правилата за получаване на съгласието в съответствие с изискванията на настоящата процедура.</w:t>
      </w:r>
    </w:p>
    <w:p w:rsidR="00DB6F83" w:rsidRPr="00D23521" w:rsidRDefault="00A6221B" w:rsidP="00A6221B">
      <w:pPr>
        <w:pStyle w:val="1"/>
        <w:rPr>
          <w:rFonts w:ascii="Times New Roman" w:hAnsi="Times New Roman" w:cs="Times New Roman"/>
        </w:rPr>
      </w:pPr>
      <w:bookmarkStart w:id="4" w:name="_Toc518420459"/>
      <w:r w:rsidRPr="00D23521">
        <w:rPr>
          <w:rFonts w:ascii="Times New Roman" w:hAnsi="Times New Roman" w:cs="Times New Roman"/>
          <w:lang w:val="en-GB"/>
        </w:rPr>
        <w:t xml:space="preserve">IV. </w:t>
      </w:r>
      <w:r w:rsidR="00DB6F83" w:rsidRPr="00D23521">
        <w:rPr>
          <w:rFonts w:ascii="Times New Roman" w:hAnsi="Times New Roman" w:cs="Times New Roman"/>
        </w:rPr>
        <w:t>Ход на процедурата</w:t>
      </w:r>
      <w:bookmarkEnd w:id="4"/>
    </w:p>
    <w:p w:rsidR="00DB6F83" w:rsidRPr="00D23521" w:rsidRDefault="00DB6F83" w:rsidP="00DB6F83">
      <w:pPr>
        <w:pStyle w:val="a9"/>
        <w:numPr>
          <w:ilvl w:val="0"/>
          <w:numId w:val="2"/>
        </w:numPr>
        <w:spacing w:after="120"/>
        <w:ind w:left="426" w:hanging="426"/>
        <w:rPr>
          <w:rFonts w:ascii="Times New Roman" w:hAnsi="Times New Roman"/>
          <w:b/>
          <w:lang w:val="bg-BG"/>
        </w:rPr>
      </w:pPr>
      <w:r w:rsidRPr="00D23521">
        <w:rPr>
          <w:rFonts w:ascii="Times New Roman" w:hAnsi="Times New Roman"/>
          <w:b/>
          <w:lang w:val="bg-BG"/>
        </w:rPr>
        <w:t>Получаване на съгласие от субекта на данните</w:t>
      </w:r>
    </w:p>
    <w:p w:rsidR="00DB6F83" w:rsidRPr="00D23521" w:rsidRDefault="008A1195" w:rsidP="00E4369F">
      <w:pPr>
        <w:spacing w:after="120"/>
        <w:jc w:val="both"/>
        <w:rPr>
          <w:rFonts w:cs="Times New Roman"/>
          <w:sz w:val="22"/>
        </w:rPr>
      </w:pPr>
      <w:r w:rsidRPr="00D23521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="00DB6F83" w:rsidRPr="00D23521">
        <w:rPr>
          <w:rFonts w:cs="Times New Roman"/>
          <w:sz w:val="22"/>
        </w:rPr>
        <w:t>предоставя ясна Декларация за поверителност , за да гарантира, че съгласието е информирано и че субектът на данни е информиран за правата си във връзка с обработката на личните му данни.</w:t>
      </w:r>
    </w:p>
    <w:p w:rsidR="00DB6F83" w:rsidRPr="00D23521" w:rsidRDefault="00DB6F83" w:rsidP="00DB6F83">
      <w:pPr>
        <w:spacing w:after="120"/>
        <w:rPr>
          <w:rFonts w:cs="Times New Roman"/>
          <w:sz w:val="22"/>
        </w:rPr>
      </w:pPr>
      <w:r w:rsidRPr="00D23521">
        <w:rPr>
          <w:rFonts w:cs="Times New Roman"/>
          <w:sz w:val="22"/>
        </w:rPr>
        <w:t xml:space="preserve">За да може получаването на съгласието да е правно валидно, </w:t>
      </w:r>
      <w:r w:rsidR="008A1195" w:rsidRPr="00D23521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Pr="00D23521">
        <w:rPr>
          <w:rFonts w:cs="Times New Roman"/>
          <w:sz w:val="22"/>
        </w:rPr>
        <w:t>документира и доказва, че:</w:t>
      </w:r>
    </w:p>
    <w:p w:rsidR="00DB6F83" w:rsidRPr="00D23521" w:rsidRDefault="00DB6F83" w:rsidP="00355408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lang w:val="bg-BG"/>
        </w:rPr>
      </w:pPr>
      <w:r w:rsidRPr="00D23521">
        <w:rPr>
          <w:rFonts w:ascii="Times New Roman" w:hAnsi="Times New Roman"/>
          <w:sz w:val="22"/>
          <w:lang w:val="bg-BG"/>
        </w:rPr>
        <w:t xml:space="preserve">е налице съгласие от субекта на данните за обработката на неговите лични данни, респ. че е дадено изрично съгласие за чувствителни лични данни </w:t>
      </w:r>
      <w:r w:rsidR="008A1195" w:rsidRPr="00D23521">
        <w:rPr>
          <w:rFonts w:ascii="Times New Roman" w:hAnsi="Times New Roman"/>
          <w:sz w:val="22"/>
          <w:lang w:val="bg-BG"/>
        </w:rPr>
        <w:t>;</w:t>
      </w:r>
    </w:p>
    <w:p w:rsidR="00DB6F83" w:rsidRPr="00D23521" w:rsidRDefault="00DB6F83" w:rsidP="00355408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lang w:val="bg-BG"/>
        </w:rPr>
      </w:pPr>
      <w:r w:rsidRPr="00D23521">
        <w:rPr>
          <w:rFonts w:ascii="Times New Roman" w:hAnsi="Times New Roman"/>
          <w:sz w:val="22"/>
          <w:lang w:val="bg-BG"/>
        </w:rPr>
        <w:t>съгласието е дадено за една или повече конкретни цели;</w:t>
      </w:r>
    </w:p>
    <w:p w:rsidR="00DB6F83" w:rsidRPr="00D23521" w:rsidRDefault="00DB6F83" w:rsidP="00355408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szCs w:val="22"/>
          <w:lang w:val="bg-BG"/>
        </w:rPr>
      </w:pPr>
      <w:r w:rsidRPr="00D23521">
        <w:rPr>
          <w:rFonts w:ascii="Times New Roman" w:hAnsi="Times New Roman"/>
          <w:sz w:val="22"/>
          <w:szCs w:val="22"/>
          <w:lang w:val="bg-BG"/>
        </w:rPr>
        <w:t>съгласието на субекта на данните е ясно различимо от всеки друг въпрос, отнасящ се до субекта на данните;</w:t>
      </w:r>
    </w:p>
    <w:p w:rsidR="00DB6F83" w:rsidRPr="00D23521" w:rsidRDefault="00DB6F83" w:rsidP="00355408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szCs w:val="22"/>
          <w:lang w:val="bg-BG"/>
        </w:rPr>
      </w:pPr>
      <w:r w:rsidRPr="00D23521">
        <w:rPr>
          <w:rFonts w:ascii="Times New Roman" w:hAnsi="Times New Roman"/>
          <w:sz w:val="22"/>
          <w:szCs w:val="22"/>
          <w:lang w:val="bg-BG"/>
        </w:rPr>
        <w:t>съгласието на субекта на данните е разбираемо и достъпно, като се използва прост и ясен език;</w:t>
      </w:r>
    </w:p>
    <w:p w:rsidR="00DB6F83" w:rsidRPr="00D23521" w:rsidRDefault="00DB6F83" w:rsidP="00355408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szCs w:val="22"/>
          <w:lang w:val="bg-BG"/>
        </w:rPr>
      </w:pPr>
      <w:r w:rsidRPr="00D23521">
        <w:rPr>
          <w:rFonts w:ascii="Times New Roman" w:hAnsi="Times New Roman"/>
          <w:sz w:val="22"/>
          <w:szCs w:val="22"/>
          <w:lang w:val="bg-BG"/>
        </w:rPr>
        <w:t xml:space="preserve">субектът на данните е информиран за правото си да оттегли съгласието, преди да даде съгласието си </w:t>
      </w:r>
      <w:r w:rsidR="008A1195" w:rsidRPr="00D23521">
        <w:rPr>
          <w:rFonts w:ascii="Times New Roman" w:hAnsi="Times New Roman"/>
          <w:sz w:val="22"/>
          <w:szCs w:val="22"/>
          <w:lang w:val="bg-BG"/>
        </w:rPr>
        <w:t>;</w:t>
      </w:r>
    </w:p>
    <w:p w:rsidR="00DB6F83" w:rsidRPr="00D23521" w:rsidRDefault="00DB6F83" w:rsidP="003A7899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szCs w:val="22"/>
          <w:lang w:val="bg-BG"/>
        </w:rPr>
      </w:pPr>
      <w:r w:rsidRPr="00D23521">
        <w:rPr>
          <w:rFonts w:ascii="Times New Roman" w:hAnsi="Times New Roman"/>
          <w:sz w:val="22"/>
          <w:szCs w:val="22"/>
          <w:lang w:val="bg-BG"/>
        </w:rPr>
        <w:lastRenderedPageBreak/>
        <w:t>субектът на данните е информиран, че оттеглянето на съгласието не засяга законосъобразността на обработването, основано на дадено съгласие преди неговото оттегляне;</w:t>
      </w:r>
    </w:p>
    <w:p w:rsidR="00DB6F83" w:rsidRPr="00D23521" w:rsidRDefault="00DB6F83" w:rsidP="003A7899">
      <w:pPr>
        <w:pStyle w:val="a9"/>
        <w:numPr>
          <w:ilvl w:val="0"/>
          <w:numId w:val="3"/>
        </w:numPr>
        <w:spacing w:after="120"/>
        <w:ind w:left="851" w:hanging="431"/>
        <w:jc w:val="both"/>
        <w:rPr>
          <w:rFonts w:ascii="Times New Roman" w:hAnsi="Times New Roman"/>
          <w:sz w:val="22"/>
          <w:szCs w:val="22"/>
          <w:lang w:val="bg-BG"/>
        </w:rPr>
      </w:pPr>
      <w:r w:rsidRPr="00D23521">
        <w:rPr>
          <w:rFonts w:ascii="Times New Roman" w:hAnsi="Times New Roman"/>
          <w:sz w:val="22"/>
          <w:szCs w:val="22"/>
          <w:lang w:val="bg-BG"/>
        </w:rPr>
        <w:t>обработването на данни е ограничено до посоченото в договора и е обвързано с изричното съгласие, дадено от субекта на данните.</w:t>
      </w:r>
    </w:p>
    <w:p w:rsidR="00D23521" w:rsidRDefault="00D23521" w:rsidP="00AA6692">
      <w:pPr>
        <w:spacing w:after="120"/>
        <w:rPr>
          <w:rFonts w:cs="Times New Roman"/>
          <w:sz w:val="22"/>
        </w:rPr>
      </w:pPr>
    </w:p>
    <w:p w:rsidR="00D23521" w:rsidRPr="00D23521" w:rsidRDefault="00D23521" w:rsidP="00D23521">
      <w:pPr>
        <w:rPr>
          <w:rFonts w:cs="Times New Roman"/>
          <w:sz w:val="22"/>
        </w:rPr>
      </w:pPr>
    </w:p>
    <w:p w:rsidR="00D23521" w:rsidRDefault="00D23521" w:rsidP="00D23521">
      <w:pPr>
        <w:rPr>
          <w:rFonts w:cs="Times New Roman"/>
          <w:sz w:val="22"/>
        </w:rPr>
      </w:pPr>
    </w:p>
    <w:p w:rsidR="00AA6692" w:rsidRPr="00D23521" w:rsidRDefault="00AA6692" w:rsidP="00D23521">
      <w:pPr>
        <w:ind w:firstLine="708"/>
        <w:rPr>
          <w:rFonts w:cs="Times New Roman"/>
          <w:sz w:val="22"/>
        </w:rPr>
      </w:pPr>
    </w:p>
    <w:sectPr w:rsidR="00AA6692" w:rsidRPr="00D23521" w:rsidSect="00EE122B">
      <w:headerReference w:type="default" r:id="rId14"/>
      <w:footerReference w:type="default" r:id="rId15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C8" w:rsidRDefault="004914C8" w:rsidP="00EE122B">
      <w:r>
        <w:separator/>
      </w:r>
    </w:p>
  </w:endnote>
  <w:endnote w:type="continuationSeparator" w:id="0">
    <w:p w:rsidR="004914C8" w:rsidRDefault="004914C8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591ECA" w:rsidRPr="00D1622F" w:rsidTr="009635C2">
      <w:tc>
        <w:tcPr>
          <w:tcW w:w="3055" w:type="dxa"/>
          <w:shd w:val="clear" w:color="auto" w:fill="F2F2F2" w:themeFill="background1" w:themeFillShade="F2"/>
        </w:tcPr>
        <w:p w:rsidR="00591ECA" w:rsidRPr="00D1622F" w:rsidRDefault="00591ECA" w:rsidP="00591ECA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5" w:name="OLE_LINK3"/>
          <w:bookmarkStart w:id="6" w:name="OLE_LINK4"/>
          <w:bookmarkStart w:id="7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5"/>
          <w:bookmarkEnd w:id="6"/>
          <w:bookmarkEnd w:id="7"/>
        </w:p>
      </w:tc>
      <w:tc>
        <w:tcPr>
          <w:tcW w:w="3107" w:type="dxa"/>
          <w:shd w:val="clear" w:color="auto" w:fill="F2F2F2" w:themeFill="background1" w:themeFillShade="F2"/>
        </w:tcPr>
        <w:p w:rsidR="00591ECA" w:rsidRPr="00D1622F" w:rsidRDefault="00591ECA" w:rsidP="00591ECA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8" w:name="OLE_LINK6"/>
          <w:bookmarkStart w:id="9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8"/>
          <w:bookmarkEnd w:id="9"/>
        </w:p>
      </w:tc>
      <w:tc>
        <w:tcPr>
          <w:tcW w:w="3472" w:type="dxa"/>
          <w:shd w:val="clear" w:color="auto" w:fill="F2F2F2" w:themeFill="background1" w:themeFillShade="F2"/>
        </w:tcPr>
        <w:p w:rsidR="00591ECA" w:rsidRPr="00D1622F" w:rsidRDefault="00591ECA" w:rsidP="00591ECA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10" w:name="OLE_LINK8"/>
          <w:bookmarkStart w:id="11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10"/>
          <w:bookmarkEnd w:id="11"/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C8" w:rsidRDefault="004914C8" w:rsidP="00EE122B">
      <w:r>
        <w:separator/>
      </w:r>
    </w:p>
  </w:footnote>
  <w:footnote w:type="continuationSeparator" w:id="0">
    <w:p w:rsidR="004914C8" w:rsidRDefault="004914C8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253AC8" w:rsidP="003E7889">
          <w:pPr>
            <w:pStyle w:val="SGDPRFirmSign"/>
            <w:ind w:left="306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45F6D41E" wp14:editId="29346295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587686" w:rsidRDefault="00DB6F83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DB6F83">
            <w:rPr>
              <w:rFonts w:ascii="Times New Roman" w:hAnsi="Times New Roman" w:cs="Times New Roman"/>
              <w:b/>
              <w:sz w:val="24"/>
              <w:szCs w:val="28"/>
              <w:lang w:val="ru-RU"/>
            </w:rPr>
            <w:t>ПРОЦЕДУРА ПО ПОЛУЧАВАНЕ НА СЪГЛАСИЕ ЗА ОБРАБОТВАНЕ НА ЛИЧНИ ДАННИ</w:t>
          </w:r>
        </w:p>
        <w:p w:rsidR="00EE122B" w:rsidRPr="00D1622F" w:rsidRDefault="00EE122B" w:rsidP="00AA6692">
          <w:pPr>
            <w:pStyle w:val="a3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DB6F83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PROC_0</w:t>
          </w:r>
          <w:r w:rsidR="00DB6F83">
            <w:rPr>
              <w:rFonts w:cs="Times New Roman"/>
              <w:b/>
              <w:sz w:val="22"/>
              <w:szCs w:val="22"/>
              <w:lang w:val="en-US"/>
            </w:rPr>
            <w:t>6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1A43ED">
                <w:rPr>
                  <w:rFonts w:cs="Times New Roman"/>
                  <w:b/>
                  <w:bCs/>
                  <w:noProof/>
                  <w:lang w:val="bg-BG"/>
                </w:rPr>
                <w:t>2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1A43ED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8A1195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8A1195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752578" w:rsidRDefault="00EE122B" w:rsidP="00752578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752578">
            <w:rPr>
              <w:rFonts w:cs="Times New Roman"/>
              <w:sz w:val="22"/>
              <w:szCs w:val="22"/>
              <w:lang w:val="bg-BG"/>
            </w:rPr>
            <w:t xml:space="preserve"> по защита на данните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752578">
            <w:rPr>
              <w:rStyle w:val="SGDPRPersonResposibleNameChar"/>
              <w:lang w:val="bg-BG"/>
            </w:rPr>
            <w:t>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E25661"/>
    <w:multiLevelType w:val="hybridMultilevel"/>
    <w:tmpl w:val="E5080B12"/>
    <w:lvl w:ilvl="0" w:tplc="9A8C942C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F651E"/>
    <w:multiLevelType w:val="hybridMultilevel"/>
    <w:tmpl w:val="D4E85BE8"/>
    <w:lvl w:ilvl="0" w:tplc="0402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EAB1D89"/>
    <w:multiLevelType w:val="hybridMultilevel"/>
    <w:tmpl w:val="441E96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39FC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04143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3ED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16BD"/>
    <w:rsid w:val="001D27FC"/>
    <w:rsid w:val="001D4A14"/>
    <w:rsid w:val="001D4C52"/>
    <w:rsid w:val="001E1242"/>
    <w:rsid w:val="001E31CA"/>
    <w:rsid w:val="001E35E2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53AC8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190F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55408"/>
    <w:rsid w:val="00366515"/>
    <w:rsid w:val="00366CD9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58D1"/>
    <w:rsid w:val="003A6143"/>
    <w:rsid w:val="003A66AC"/>
    <w:rsid w:val="003A7899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E7889"/>
    <w:rsid w:val="003F0B8F"/>
    <w:rsid w:val="003F2BB8"/>
    <w:rsid w:val="003F2E7F"/>
    <w:rsid w:val="003F56B8"/>
    <w:rsid w:val="003F5A05"/>
    <w:rsid w:val="003F724D"/>
    <w:rsid w:val="003F7674"/>
    <w:rsid w:val="00404FAF"/>
    <w:rsid w:val="00405408"/>
    <w:rsid w:val="00405796"/>
    <w:rsid w:val="00415E1F"/>
    <w:rsid w:val="00421C3E"/>
    <w:rsid w:val="00424917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14C8"/>
    <w:rsid w:val="00493DDF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73D6"/>
    <w:rsid w:val="00517751"/>
    <w:rsid w:val="00517E03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1ECA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1BC"/>
    <w:rsid w:val="006772CA"/>
    <w:rsid w:val="00677CFA"/>
    <w:rsid w:val="00677ECA"/>
    <w:rsid w:val="00680191"/>
    <w:rsid w:val="00682702"/>
    <w:rsid w:val="00682A4A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D6B7C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2578"/>
    <w:rsid w:val="00755DBE"/>
    <w:rsid w:val="00763861"/>
    <w:rsid w:val="00771900"/>
    <w:rsid w:val="00772E82"/>
    <w:rsid w:val="00776BF3"/>
    <w:rsid w:val="00785313"/>
    <w:rsid w:val="0078649B"/>
    <w:rsid w:val="00793F8E"/>
    <w:rsid w:val="00796F7F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409B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97329"/>
    <w:rsid w:val="008A119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26A6"/>
    <w:rsid w:val="008D5685"/>
    <w:rsid w:val="008E2C12"/>
    <w:rsid w:val="008E5471"/>
    <w:rsid w:val="008F08B6"/>
    <w:rsid w:val="008F2260"/>
    <w:rsid w:val="008F2845"/>
    <w:rsid w:val="008F5B95"/>
    <w:rsid w:val="008F71A8"/>
    <w:rsid w:val="00902E3D"/>
    <w:rsid w:val="00905AA3"/>
    <w:rsid w:val="00907915"/>
    <w:rsid w:val="00907A3B"/>
    <w:rsid w:val="00910841"/>
    <w:rsid w:val="009111ED"/>
    <w:rsid w:val="00913383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560E4"/>
    <w:rsid w:val="009603F3"/>
    <w:rsid w:val="009644FD"/>
    <w:rsid w:val="009758A1"/>
    <w:rsid w:val="0097691E"/>
    <w:rsid w:val="009800BC"/>
    <w:rsid w:val="0098163D"/>
    <w:rsid w:val="00981B5C"/>
    <w:rsid w:val="009851C7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466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21B"/>
    <w:rsid w:val="00A626A6"/>
    <w:rsid w:val="00A62BAC"/>
    <w:rsid w:val="00A658FF"/>
    <w:rsid w:val="00A71654"/>
    <w:rsid w:val="00A751CF"/>
    <w:rsid w:val="00A76EEE"/>
    <w:rsid w:val="00A8001D"/>
    <w:rsid w:val="00A8177D"/>
    <w:rsid w:val="00A94F83"/>
    <w:rsid w:val="00A9578D"/>
    <w:rsid w:val="00A95A39"/>
    <w:rsid w:val="00A97F0F"/>
    <w:rsid w:val="00AA07BB"/>
    <w:rsid w:val="00AA32CB"/>
    <w:rsid w:val="00AA4546"/>
    <w:rsid w:val="00AA4C3E"/>
    <w:rsid w:val="00AA6692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20D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22C5"/>
    <w:rsid w:val="00B338D9"/>
    <w:rsid w:val="00B34C3D"/>
    <w:rsid w:val="00B42FC7"/>
    <w:rsid w:val="00B5703B"/>
    <w:rsid w:val="00B57D54"/>
    <w:rsid w:val="00B609DC"/>
    <w:rsid w:val="00B62D0D"/>
    <w:rsid w:val="00B64D36"/>
    <w:rsid w:val="00B70561"/>
    <w:rsid w:val="00B71E00"/>
    <w:rsid w:val="00B74EB7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E5C6E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10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3521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67E60"/>
    <w:rsid w:val="00D71652"/>
    <w:rsid w:val="00D80562"/>
    <w:rsid w:val="00D9171C"/>
    <w:rsid w:val="00D91CF7"/>
    <w:rsid w:val="00D93BD5"/>
    <w:rsid w:val="00D9670D"/>
    <w:rsid w:val="00DA28C4"/>
    <w:rsid w:val="00DB08DF"/>
    <w:rsid w:val="00DB578D"/>
    <w:rsid w:val="00DB69B1"/>
    <w:rsid w:val="00DB6F83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369F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246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C04E6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A6221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styleId="a8">
    <w:name w:val="Hyperlink"/>
    <w:uiPriority w:val="99"/>
    <w:rsid w:val="00DB6F8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6F83"/>
    <w:pPr>
      <w:widowControl/>
      <w:suppressAutoHyphens w:val="0"/>
      <w:ind w:left="720"/>
    </w:pPr>
    <w:rPr>
      <w:rFonts w:ascii="CG Times" w:eastAsia="Times New Roman" w:hAnsi="CG Times" w:cs="Times New Roman"/>
      <w:kern w:val="0"/>
      <w:szCs w:val="20"/>
      <w:lang w:val="en-US" w:eastAsia="en-GB" w:bidi="ar-SA"/>
    </w:rPr>
  </w:style>
  <w:style w:type="paragraph" w:customStyle="1" w:styleId="GDPRApisParts">
    <w:name w:val="GDPR_Apis_Parts"/>
    <w:basedOn w:val="a"/>
    <w:qFormat/>
    <w:rsid w:val="00DB6F83"/>
    <w:pPr>
      <w:widowControl/>
      <w:numPr>
        <w:numId w:val="1"/>
      </w:numPr>
      <w:suppressAutoHyphens w:val="0"/>
      <w:spacing w:after="160" w:line="259" w:lineRule="auto"/>
    </w:pPr>
    <w:rPr>
      <w:rFonts w:ascii="Arial" w:eastAsiaTheme="minorHAnsi" w:hAnsi="Arial" w:cstheme="minorBidi"/>
      <w:b/>
      <w:color w:val="000000" w:themeColor="text1"/>
      <w:kern w:val="0"/>
      <w:sz w:val="28"/>
      <w:szCs w:val="22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517E03"/>
    <w:rPr>
      <w:color w:val="954F72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24917"/>
    <w:rPr>
      <w:sz w:val="20"/>
      <w:szCs w:val="18"/>
    </w:rPr>
  </w:style>
  <w:style w:type="character" w:customStyle="1" w:styleId="ac">
    <w:name w:val="Текст под линия Знак"/>
    <w:basedOn w:val="a0"/>
    <w:link w:val="ab"/>
    <w:uiPriority w:val="99"/>
    <w:semiHidden/>
    <w:rsid w:val="0042491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d">
    <w:name w:val="footnote reference"/>
    <w:basedOn w:val="a0"/>
    <w:uiPriority w:val="99"/>
    <w:semiHidden/>
    <w:unhideWhenUsed/>
    <w:rsid w:val="00424917"/>
    <w:rPr>
      <w:vertAlign w:val="superscript"/>
    </w:rPr>
  </w:style>
  <w:style w:type="paragraph" w:customStyle="1" w:styleId="SGDPRRegister1">
    <w:name w:val="S_GDPR_Register1"/>
    <w:basedOn w:val="a"/>
    <w:link w:val="SGDPRRegister1Char"/>
    <w:qFormat/>
    <w:rsid w:val="0084409B"/>
    <w:pPr>
      <w:numPr>
        <w:numId w:val="11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84409B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84409B"/>
    <w:pPr>
      <w:ind w:left="851" w:hanging="425"/>
    </w:pPr>
  </w:style>
  <w:style w:type="character" w:customStyle="1" w:styleId="SGDPRRegister2Char">
    <w:name w:val="S_GDPR_Register2 Char"/>
    <w:basedOn w:val="SGDPRRegister1Char"/>
    <w:link w:val="SGDPRRegister2"/>
    <w:rsid w:val="0084409B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qFormat/>
    <w:rsid w:val="0084409B"/>
    <w:pPr>
      <w:ind w:left="851" w:hanging="425"/>
    </w:pPr>
  </w:style>
  <w:style w:type="paragraph" w:customStyle="1" w:styleId="SGDPRRegister4">
    <w:name w:val="S_GDPR_Register4"/>
    <w:basedOn w:val="SGDPRRegister1"/>
    <w:next w:val="a"/>
    <w:qFormat/>
    <w:rsid w:val="0084409B"/>
    <w:pPr>
      <w:ind w:left="851" w:hanging="425"/>
    </w:pPr>
  </w:style>
  <w:style w:type="character" w:customStyle="1" w:styleId="10">
    <w:name w:val="Заглавие 1 Знак"/>
    <w:basedOn w:val="a0"/>
    <w:link w:val="1"/>
    <w:uiPriority w:val="9"/>
    <w:rsid w:val="00A6221B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ae">
    <w:name w:val="TOC Heading"/>
    <w:basedOn w:val="1"/>
    <w:next w:val="a"/>
    <w:uiPriority w:val="39"/>
    <w:unhideWhenUsed/>
    <w:qFormat/>
    <w:rsid w:val="00A6221B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bg-BG" w:bidi="ar-SA"/>
    </w:rPr>
  </w:style>
  <w:style w:type="paragraph" w:styleId="11">
    <w:name w:val="toc 1"/>
    <w:basedOn w:val="a"/>
    <w:next w:val="a"/>
    <w:autoRedefine/>
    <w:uiPriority w:val="39"/>
    <w:unhideWhenUsed/>
    <w:rsid w:val="00B322C5"/>
    <w:pPr>
      <w:spacing w:after="1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celex=32016R0679&amp;ToPar=Art4" TargetMode="External"/><Relationship Id="rId13" Type="http://schemas.openxmlformats.org/officeDocument/2006/relationships/hyperlink" Target="https://web.apis.bg/e.php?celex=32016R0679&amp;ToPar=Ar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apis.bg/e.php?celex=32016R0679&amp;ToPar=Art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e.php?celex=32016R0679&amp;ToPar=Art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apis.bg/e.php?celex=32016R0679&amp;ToPar=Ar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e.php?celex=32016R0679&amp;ToPar=Art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2802-A2AD-455E-AEF1-44F5813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ПО ПОЛУЧАВАНЕ НА СЪГЛАСИЕ ЗА ОБРАБОТВАНЕ НА ЛИЧНИ ДАННИ</vt:lpstr>
      <vt:lpstr>ПРОЦЕДУРА ПО ПОЛУЧАВАНЕ НА СЪГЛАСИЕ ЗА ОБРАБОТВАНЕ НА ЛИЧНИ ДАННИ</vt:lpstr>
    </vt:vector>
  </TitlesOfParts>
  <Company>Apis Europe JSC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 ПОЛУЧАВАНЕ НА СЪГЛАСИЕ ЗА ОБРАБОТВАНЕ НА ЛИЧНИ ДАННИ</dc:title>
  <dc:subject/>
  <dc:creator>© Apis Europe JSC</dc:creator>
  <cp:keywords/>
  <dc:description/>
  <cp:lastModifiedBy>Esen Fikri</cp:lastModifiedBy>
  <cp:revision>15</cp:revision>
  <dcterms:created xsi:type="dcterms:W3CDTF">2018-06-04T13:08:00Z</dcterms:created>
  <dcterms:modified xsi:type="dcterms:W3CDTF">2018-07-04T05:15:00Z</dcterms:modified>
</cp:coreProperties>
</file>