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F" w:rsidRPr="00FF2772" w:rsidRDefault="008A5D9F">
      <w:pPr>
        <w:rPr>
          <w:rFonts w:cs="Times New Roman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4252"/>
      </w:tblGrid>
      <w:tr w:rsidR="007A28A0" w:rsidRPr="00FF2772" w:rsidTr="007A28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FF2772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FF2772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FF2772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FF2772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7A28A0" w:rsidRPr="00FF2772" w:rsidTr="007A28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rPr>
                <w:sz w:val="18"/>
                <w:szCs w:val="18"/>
                <w:lang w:val="en-GB"/>
              </w:rPr>
            </w:pPr>
            <w:r w:rsidRPr="00FF2772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rPr>
                <w:sz w:val="18"/>
                <w:szCs w:val="18"/>
                <w:lang w:val="en-GB"/>
              </w:rPr>
            </w:pPr>
            <w:r w:rsidRPr="00FF2772">
              <w:rPr>
                <w:sz w:val="18"/>
                <w:szCs w:val="18"/>
                <w:lang w:val="en-GB"/>
              </w:rPr>
              <w:t>04.06.2018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8A0" w:rsidRPr="00FF2772" w:rsidRDefault="007A28A0" w:rsidP="009A161A">
            <w:pPr>
              <w:pStyle w:val="Tabletext"/>
              <w:keepLines w:val="0"/>
              <w:suppressAutoHyphens/>
              <w:rPr>
                <w:sz w:val="18"/>
                <w:szCs w:val="18"/>
                <w:lang w:val="bg-BG"/>
              </w:rPr>
            </w:pPr>
            <w:r w:rsidRPr="00FF2772">
              <w:rPr>
                <w:sz w:val="18"/>
                <w:szCs w:val="18"/>
                <w:lang w:val="bg-BG"/>
              </w:rPr>
              <w:t>Процедура за начините на комуникация при жалби и искания от</w:t>
            </w:r>
            <w:r>
              <w:rPr>
                <w:sz w:val="18"/>
                <w:szCs w:val="18"/>
                <w:lang w:val="bg-BG"/>
              </w:rPr>
              <w:t xml:space="preserve"> субектите на данни</w:t>
            </w:r>
            <w:r w:rsidRPr="00FF2772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8A0" w:rsidRDefault="007A28A0" w:rsidP="009A161A">
            <w:pPr>
              <w:pStyle w:val="Tabletext"/>
              <w:keepLines w:val="0"/>
              <w:suppressAutoHyphens/>
              <w:rPr>
                <w:sz w:val="18"/>
                <w:szCs w:val="18"/>
                <w:lang w:val="bg-BG"/>
              </w:rPr>
            </w:pPr>
            <w:r w:rsidRPr="00FF2772">
              <w:rPr>
                <w:sz w:val="18"/>
                <w:szCs w:val="18"/>
                <w:lang w:val="bg-BG"/>
              </w:rPr>
              <w:t>Детелин Владимиров Петров</w:t>
            </w:r>
          </w:p>
          <w:p w:rsidR="007A28A0" w:rsidRPr="00FF2772" w:rsidRDefault="007A28A0" w:rsidP="009A161A">
            <w:pPr>
              <w:pStyle w:val="Tabletext"/>
              <w:keepLines w:val="0"/>
              <w:suppressAutoHyphens/>
              <w:rPr>
                <w:sz w:val="18"/>
                <w:szCs w:val="18"/>
                <w:lang w:val="bg-BG"/>
              </w:rPr>
            </w:pPr>
          </w:p>
        </w:tc>
      </w:tr>
    </w:tbl>
    <w:p w:rsidR="00EE122B" w:rsidRPr="00FF2772" w:rsidRDefault="00EE122B">
      <w:pPr>
        <w:rPr>
          <w:rFonts w:cs="Times New Roman"/>
        </w:rPr>
      </w:pPr>
    </w:p>
    <w:sdt>
      <w:sdtPr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hi-IN" w:bidi="hi-IN"/>
        </w:rPr>
        <w:id w:val="-18907229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10810" w:rsidRPr="002F15AB" w:rsidRDefault="00910810">
          <w:pPr>
            <w:pStyle w:val="af0"/>
            <w:rPr>
              <w:rFonts w:ascii="Times New Roman" w:hAnsi="Times New Roman" w:cs="Times New Roman"/>
            </w:rPr>
          </w:pPr>
          <w:r w:rsidRPr="002F15AB">
            <w:rPr>
              <w:rFonts w:ascii="Times New Roman" w:hAnsi="Times New Roman" w:cs="Times New Roman"/>
            </w:rPr>
            <w:t>Съдържание</w:t>
          </w:r>
        </w:p>
        <w:p w:rsidR="00004141" w:rsidRDefault="00910810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r w:rsidRPr="002F15AB">
            <w:rPr>
              <w:rFonts w:cs="Times New Roman"/>
              <w:b/>
              <w:bCs/>
            </w:rPr>
            <w:fldChar w:fldCharType="begin"/>
          </w:r>
          <w:r w:rsidRPr="002F15AB">
            <w:rPr>
              <w:rFonts w:cs="Times New Roman"/>
              <w:b/>
              <w:bCs/>
            </w:rPr>
            <w:instrText xml:space="preserve"> TOC \o "1-3" \h \z \u </w:instrText>
          </w:r>
          <w:r w:rsidRPr="002F15AB">
            <w:rPr>
              <w:rFonts w:cs="Times New Roman"/>
              <w:b/>
              <w:bCs/>
            </w:rPr>
            <w:fldChar w:fldCharType="separate"/>
          </w:r>
          <w:hyperlink w:anchor="_Toc518417194" w:history="1">
            <w:r w:rsidR="00004141" w:rsidRPr="00E5397A">
              <w:rPr>
                <w:rStyle w:val="ae"/>
                <w:rFonts w:cs="Times New Roman"/>
                <w:noProof/>
                <w:lang w:val="en-GB"/>
              </w:rPr>
              <w:t>I</w:t>
            </w:r>
            <w:r w:rsidR="00004141" w:rsidRPr="00E5397A">
              <w:rPr>
                <w:rStyle w:val="ae"/>
                <w:rFonts w:cs="Times New Roman"/>
                <w:noProof/>
              </w:rPr>
              <w:t>.Предназначение на процедурата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_Toc518417194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2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195" w:history="1">
            <w:r w:rsidR="00004141" w:rsidRPr="00E5397A">
              <w:rPr>
                <w:rStyle w:val="ae"/>
                <w:rFonts w:cs="Times New Roman"/>
                <w:noProof/>
                <w:lang w:val="en-GB"/>
              </w:rPr>
              <w:t xml:space="preserve">II. </w:t>
            </w:r>
            <w:r w:rsidR="00004141" w:rsidRPr="00E5397A">
              <w:rPr>
                <w:rStyle w:val="ae"/>
                <w:rFonts w:cs="Times New Roman"/>
                <w:noProof/>
              </w:rPr>
              <w:t>Нормативна уредба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_Toc518417195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2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196" w:history="1">
            <w:r w:rsidR="00004141" w:rsidRPr="00E5397A">
              <w:rPr>
                <w:rStyle w:val="ae"/>
                <w:rFonts w:cs="Times New Roman"/>
                <w:noProof/>
                <w:lang w:val="en-GB"/>
              </w:rPr>
              <w:t xml:space="preserve">III. </w:t>
            </w:r>
            <w:r w:rsidR="00004141" w:rsidRPr="00E5397A">
              <w:rPr>
                <w:rStyle w:val="ae"/>
                <w:rFonts w:cs="Times New Roman"/>
                <w:noProof/>
              </w:rPr>
              <w:t>Задължения и роли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_Toc518417196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2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11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197" w:history="1">
            <w:r w:rsidR="00004141" w:rsidRPr="00E5397A">
              <w:rPr>
                <w:rStyle w:val="ae"/>
                <w:rFonts w:cs="Times New Roman"/>
                <w:noProof/>
                <w:lang w:val="en-GB"/>
              </w:rPr>
              <w:t xml:space="preserve">IV. </w:t>
            </w:r>
            <w:r w:rsidR="00004141" w:rsidRPr="00E5397A">
              <w:rPr>
                <w:rStyle w:val="ae"/>
                <w:rFonts w:cs="Times New Roman"/>
                <w:noProof/>
              </w:rPr>
              <w:t>Ход на процедурата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_Toc518417197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2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21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198" w:history="1"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1.</w:t>
            </w:r>
            <w:r w:rsidR="000041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bg-BG" w:bidi="ar-SA"/>
              </w:rPr>
              <w:tab/>
            </w:r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Обща информация и съобщения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_Toc518417198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2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21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199" w:history="1"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2.</w:t>
            </w:r>
            <w:r w:rsidR="000041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bg-BG" w:bidi="ar-SA"/>
              </w:rPr>
              <w:tab/>
            </w:r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Възможности на субекта на данни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_Toc518417199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2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21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200" w:history="1"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3.</w:t>
            </w:r>
            <w:r w:rsidR="000041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bg-BG" w:bidi="ar-SA"/>
              </w:rPr>
              <w:tab/>
            </w:r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Начин на подаване на искания и жалби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_Toc518417200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3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004141" w:rsidRDefault="00CA1665">
          <w:pPr>
            <w:pStyle w:val="21"/>
            <w:tabs>
              <w:tab w:val="left" w:pos="66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bg-BG" w:bidi="ar-SA"/>
            </w:rPr>
          </w:pPr>
          <w:hyperlink w:anchor="_Toc518417201" w:history="1"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4.</w:t>
            </w:r>
            <w:r w:rsidR="00004141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bg-BG" w:bidi="ar-SA"/>
              </w:rPr>
              <w:tab/>
            </w:r>
            <w:r w:rsidR="00004141" w:rsidRPr="00E5397A">
              <w:rPr>
                <w:rStyle w:val="ae"/>
                <w:rFonts w:eastAsia="Times New Roman" w:cs="Times New Roman"/>
                <w:noProof/>
                <w:lang w:eastAsia="en-US"/>
              </w:rPr>
              <w:t>Отговор и срокове</w:t>
            </w:r>
            <w:r w:rsidR="00004141">
              <w:rPr>
                <w:noProof/>
                <w:webHidden/>
              </w:rPr>
              <w:tab/>
            </w:r>
            <w:r w:rsidR="00004141">
              <w:rPr>
                <w:noProof/>
                <w:webHidden/>
              </w:rPr>
              <w:fldChar w:fldCharType="begin"/>
            </w:r>
            <w:r w:rsidR="00004141">
              <w:rPr>
                <w:noProof/>
                <w:webHidden/>
              </w:rPr>
              <w:instrText xml:space="preserve"> PAGEREF _Toc518417201 \h </w:instrText>
            </w:r>
            <w:r w:rsidR="00004141">
              <w:rPr>
                <w:noProof/>
                <w:webHidden/>
              </w:rPr>
            </w:r>
            <w:r w:rsidR="00004141">
              <w:rPr>
                <w:noProof/>
                <w:webHidden/>
              </w:rPr>
              <w:fldChar w:fldCharType="separate"/>
            </w:r>
            <w:r w:rsidR="00004141">
              <w:rPr>
                <w:noProof/>
                <w:webHidden/>
              </w:rPr>
              <w:t>3</w:t>
            </w:r>
            <w:r w:rsidR="00004141">
              <w:rPr>
                <w:noProof/>
                <w:webHidden/>
              </w:rPr>
              <w:fldChar w:fldCharType="end"/>
            </w:r>
          </w:hyperlink>
        </w:p>
        <w:p w:rsidR="00910810" w:rsidRPr="002F15AB" w:rsidRDefault="00910810">
          <w:pPr>
            <w:rPr>
              <w:rFonts w:cs="Times New Roman"/>
            </w:rPr>
          </w:pPr>
          <w:r w:rsidRPr="002F15AB">
            <w:rPr>
              <w:rFonts w:cs="Times New Roman"/>
              <w:b/>
              <w:bCs/>
            </w:rPr>
            <w:fldChar w:fldCharType="end"/>
          </w:r>
        </w:p>
      </w:sdtContent>
    </w:sdt>
    <w:p w:rsidR="00791977" w:rsidRDefault="00791977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004141" w:rsidP="00004141">
      <w:pPr>
        <w:tabs>
          <w:tab w:val="left" w:pos="3930"/>
        </w:tabs>
        <w:rPr>
          <w:rFonts w:cs="Times New Roman"/>
        </w:rPr>
      </w:pPr>
      <w:r>
        <w:rPr>
          <w:rFonts w:cs="Times New Roman"/>
        </w:rPr>
        <w:tab/>
      </w: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C25C6" w:rsidRDefault="00CC25C6">
      <w:pPr>
        <w:rPr>
          <w:rFonts w:cs="Times New Roman"/>
        </w:rPr>
      </w:pPr>
    </w:p>
    <w:p w:rsidR="00CD646E" w:rsidRDefault="00CD646E">
      <w:pPr>
        <w:rPr>
          <w:rFonts w:cs="Times New Roman"/>
        </w:rPr>
      </w:pPr>
      <w:bookmarkStart w:id="0" w:name="_GoBack"/>
      <w:bookmarkEnd w:id="0"/>
    </w:p>
    <w:p w:rsidR="00CC25C6" w:rsidRPr="002F15AB" w:rsidRDefault="00CC25C6">
      <w:pPr>
        <w:rPr>
          <w:rFonts w:cs="Times New Roman"/>
        </w:rPr>
      </w:pPr>
    </w:p>
    <w:p w:rsidR="00791977" w:rsidRPr="002F15AB" w:rsidRDefault="00AC02B1" w:rsidP="00910810">
      <w:pPr>
        <w:pStyle w:val="1"/>
        <w:rPr>
          <w:rFonts w:ascii="Times New Roman" w:hAnsi="Times New Roman" w:cs="Times New Roman"/>
        </w:rPr>
      </w:pPr>
      <w:bookmarkStart w:id="1" w:name="_Toc518417194"/>
      <w:r w:rsidRPr="002F15AB">
        <w:rPr>
          <w:rFonts w:ascii="Times New Roman" w:hAnsi="Times New Roman" w:cs="Times New Roman"/>
          <w:lang w:val="en-GB"/>
        </w:rPr>
        <w:lastRenderedPageBreak/>
        <w:t>I</w:t>
      </w:r>
      <w:r w:rsidRPr="00CC25C6">
        <w:rPr>
          <w:rFonts w:ascii="Times New Roman" w:hAnsi="Times New Roman" w:cs="Times New Roman"/>
        </w:rPr>
        <w:t>.</w:t>
      </w:r>
      <w:r w:rsidR="00791977" w:rsidRPr="002F15AB">
        <w:rPr>
          <w:rFonts w:ascii="Times New Roman" w:hAnsi="Times New Roman" w:cs="Times New Roman"/>
        </w:rPr>
        <w:t>Предназначение на процедурата</w:t>
      </w:r>
      <w:bookmarkEnd w:id="1"/>
    </w:p>
    <w:p w:rsidR="00791977" w:rsidRPr="002F15AB" w:rsidRDefault="00791977" w:rsidP="0030136E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Тази процедура се отнася до</w:t>
      </w:r>
      <w:r w:rsidR="00CC25C6" w:rsidRPr="00CC25C6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CC25C6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комуникацията във връзка с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:</w:t>
      </w:r>
    </w:p>
    <w:p w:rsidR="00791977" w:rsidRPr="002F15AB" w:rsidRDefault="00791977" w:rsidP="00CC25C6">
      <w:pPr>
        <w:widowControl/>
        <w:numPr>
          <w:ilvl w:val="0"/>
          <w:numId w:val="2"/>
        </w:numPr>
        <w:suppressAutoHyphens w:val="0"/>
        <w:spacing w:after="120"/>
        <w:ind w:left="851" w:hanging="425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>жалби и искания от субекти на данни, свързани с обработката на техните лични данни от</w:t>
      </w:r>
      <w:r w:rsidR="00FF2772"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 „ДЕТЕЛИНА ДП“ ООД </w:t>
      </w: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>;</w:t>
      </w:r>
    </w:p>
    <w:p w:rsidR="00791977" w:rsidRPr="002F15AB" w:rsidRDefault="00791977" w:rsidP="00CC25C6">
      <w:pPr>
        <w:widowControl/>
        <w:numPr>
          <w:ilvl w:val="0"/>
          <w:numId w:val="2"/>
        </w:numPr>
        <w:suppressAutoHyphens w:val="0"/>
        <w:spacing w:after="120"/>
        <w:ind w:left="851" w:hanging="425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>обработка на искания от субектите на данни относно упражняването на техните права по ОРЗД;</w:t>
      </w:r>
    </w:p>
    <w:p w:rsidR="00791977" w:rsidRPr="002F15AB" w:rsidRDefault="00791977" w:rsidP="00CC25C6">
      <w:pPr>
        <w:widowControl/>
        <w:numPr>
          <w:ilvl w:val="0"/>
          <w:numId w:val="2"/>
        </w:numPr>
        <w:suppressAutoHyphens w:val="0"/>
        <w:spacing w:after="120"/>
        <w:ind w:left="851" w:hanging="425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>жалби на субектите на данни относно начина на обработване на техните искания или жалби.</w:t>
      </w:r>
    </w:p>
    <w:p w:rsidR="009C7481" w:rsidRPr="002F15AB" w:rsidRDefault="00BA176C" w:rsidP="00AC02B1">
      <w:pPr>
        <w:pStyle w:val="1"/>
        <w:rPr>
          <w:rFonts w:ascii="Times New Roman" w:hAnsi="Times New Roman" w:cs="Times New Roman"/>
        </w:rPr>
      </w:pPr>
      <w:bookmarkStart w:id="2" w:name="_Toc518417195"/>
      <w:r w:rsidRPr="002F15AB">
        <w:rPr>
          <w:rFonts w:ascii="Times New Roman" w:hAnsi="Times New Roman" w:cs="Times New Roman"/>
          <w:lang w:val="en-GB"/>
        </w:rPr>
        <w:t xml:space="preserve">II. </w:t>
      </w:r>
      <w:r w:rsidR="00564486" w:rsidRPr="002F15AB">
        <w:rPr>
          <w:rFonts w:ascii="Times New Roman" w:hAnsi="Times New Roman" w:cs="Times New Roman"/>
        </w:rPr>
        <w:t>Нормативна уредба</w:t>
      </w:r>
      <w:bookmarkEnd w:id="2"/>
    </w:p>
    <w:p w:rsidR="009C7481" w:rsidRPr="002F15AB" w:rsidRDefault="00CA1665" w:rsidP="00B73B69">
      <w:pPr>
        <w:widowControl/>
        <w:numPr>
          <w:ilvl w:val="0"/>
          <w:numId w:val="2"/>
        </w:numPr>
        <w:suppressAutoHyphens w:val="0"/>
        <w:spacing w:after="120"/>
        <w:ind w:left="851" w:hanging="425"/>
        <w:rPr>
          <w:rFonts w:eastAsiaTheme="minorHAnsi" w:cs="Times New Roman"/>
          <w:kern w:val="0"/>
          <w:sz w:val="22"/>
          <w:szCs w:val="22"/>
          <w:lang w:eastAsia="en-US" w:bidi="ar-SA"/>
        </w:rPr>
      </w:pPr>
      <w:hyperlink r:id="rId8" w:history="1">
        <w:r w:rsidR="008F2BE7" w:rsidRPr="002F15AB">
          <w:rPr>
            <w:rStyle w:val="ae"/>
            <w:rFonts w:eastAsiaTheme="minorHAnsi" w:cs="Times New Roman"/>
            <w:kern w:val="0"/>
            <w:sz w:val="22"/>
            <w:szCs w:val="22"/>
            <w:lang w:eastAsia="en-US" w:bidi="ar-SA"/>
          </w:rPr>
          <w:t>Член 12</w:t>
        </w:r>
      </w:hyperlink>
      <w:r w:rsidR="008F2BE7"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от Общия регламент за защита на данните (ОРЗД)</w:t>
      </w:r>
    </w:p>
    <w:p w:rsidR="00C82112" w:rsidRPr="002F15AB" w:rsidRDefault="00C82112" w:rsidP="00CC25C6">
      <w:pPr>
        <w:widowControl/>
        <w:suppressAutoHyphens w:val="0"/>
        <w:spacing w:after="120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:rsidR="00791977" w:rsidRPr="002F15AB" w:rsidRDefault="00BA176C" w:rsidP="00BA176C">
      <w:pPr>
        <w:pStyle w:val="1"/>
        <w:rPr>
          <w:rFonts w:ascii="Times New Roman" w:hAnsi="Times New Roman" w:cs="Times New Roman"/>
        </w:rPr>
      </w:pPr>
      <w:bookmarkStart w:id="3" w:name="_Toc518417196"/>
      <w:r w:rsidRPr="002F15AB">
        <w:rPr>
          <w:rFonts w:ascii="Times New Roman" w:hAnsi="Times New Roman" w:cs="Times New Roman"/>
          <w:lang w:val="en-GB"/>
        </w:rPr>
        <w:t>III</w:t>
      </w:r>
      <w:r w:rsidRPr="00CD646E">
        <w:rPr>
          <w:rFonts w:ascii="Times New Roman" w:hAnsi="Times New Roman" w:cs="Times New Roman"/>
        </w:rPr>
        <w:t xml:space="preserve">. </w:t>
      </w:r>
      <w:r w:rsidR="00791977" w:rsidRPr="002F15AB">
        <w:rPr>
          <w:rFonts w:ascii="Times New Roman" w:hAnsi="Times New Roman" w:cs="Times New Roman"/>
        </w:rPr>
        <w:t>Задължения и роли</w:t>
      </w:r>
      <w:bookmarkEnd w:id="3"/>
    </w:p>
    <w:p w:rsidR="00791977" w:rsidRPr="002F15AB" w:rsidRDefault="00791977" w:rsidP="00CC25C6">
      <w:pPr>
        <w:widowControl/>
        <w:tabs>
          <w:tab w:val="left" w:pos="426"/>
        </w:tabs>
        <w:suppressAutoHyphens w:val="0"/>
        <w:spacing w:after="12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Всички служители / членове на персонала в </w:t>
      </w:r>
      <w:r w:rsidR="00FF2772"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>са отговорни за начина, по който жалбите и исканията, направени от субекти на лични данни, се изпращат по съответния ред до Отговорника по защита на данните.</w:t>
      </w:r>
    </w:p>
    <w:p w:rsidR="00791977" w:rsidRPr="002F15AB" w:rsidRDefault="00791977" w:rsidP="001A0647">
      <w:pPr>
        <w:widowControl/>
        <w:tabs>
          <w:tab w:val="left" w:pos="426"/>
        </w:tabs>
        <w:suppressAutoHyphens w:val="0"/>
        <w:spacing w:after="12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F15AB">
        <w:rPr>
          <w:rFonts w:eastAsiaTheme="minorHAnsi" w:cs="Times New Roman"/>
          <w:kern w:val="0"/>
          <w:sz w:val="22"/>
          <w:szCs w:val="22"/>
          <w:lang w:eastAsia="en-US" w:bidi="ar-SA"/>
        </w:rPr>
        <w:t>Отговорникът по защита на данните отговаря за разглеждането на всички искания и жалби в съответствие с предписанията на тази процедура.</w:t>
      </w:r>
    </w:p>
    <w:p w:rsidR="00791977" w:rsidRPr="002F15AB" w:rsidRDefault="00BA176C" w:rsidP="00BA176C">
      <w:pPr>
        <w:pStyle w:val="1"/>
        <w:rPr>
          <w:rFonts w:ascii="Times New Roman" w:hAnsi="Times New Roman" w:cs="Times New Roman"/>
        </w:rPr>
      </w:pPr>
      <w:bookmarkStart w:id="4" w:name="_Toc518417197"/>
      <w:r w:rsidRPr="002F15AB">
        <w:rPr>
          <w:rFonts w:ascii="Times New Roman" w:hAnsi="Times New Roman" w:cs="Times New Roman"/>
          <w:lang w:val="en-GB"/>
        </w:rPr>
        <w:t xml:space="preserve">IV. </w:t>
      </w:r>
      <w:r w:rsidR="00791977" w:rsidRPr="002F15AB">
        <w:rPr>
          <w:rFonts w:ascii="Times New Roman" w:hAnsi="Times New Roman" w:cs="Times New Roman"/>
        </w:rPr>
        <w:t>Ход на процедурата</w:t>
      </w:r>
      <w:bookmarkEnd w:id="4"/>
    </w:p>
    <w:p w:rsidR="00791977" w:rsidRPr="002F15AB" w:rsidRDefault="00791977" w:rsidP="00500293">
      <w:pPr>
        <w:pStyle w:val="2"/>
        <w:numPr>
          <w:ilvl w:val="0"/>
          <w:numId w:val="14"/>
        </w:numPr>
        <w:rPr>
          <w:rFonts w:ascii="Times New Roman" w:eastAsia="Times New Roman" w:hAnsi="Times New Roman" w:cs="Times New Roman"/>
          <w:lang w:eastAsia="en-US" w:bidi="ar-SA"/>
        </w:rPr>
      </w:pPr>
      <w:bookmarkStart w:id="5" w:name="_Toc518417198"/>
      <w:r w:rsidRPr="002F15AB">
        <w:rPr>
          <w:rFonts w:ascii="Times New Roman" w:eastAsia="Times New Roman" w:hAnsi="Times New Roman" w:cs="Times New Roman"/>
          <w:lang w:eastAsia="en-US" w:bidi="ar-SA"/>
        </w:rPr>
        <w:t>Обща информация и съобщения</w:t>
      </w:r>
      <w:bookmarkEnd w:id="5"/>
    </w:p>
    <w:p w:rsidR="00791977" w:rsidRPr="002F15AB" w:rsidRDefault="00FF2772" w:rsidP="009A10A1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обявява координатите за контакт със сво</w:t>
      </w:r>
      <w:r w:rsidR="009A10A1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я </w:t>
      </w:r>
      <w:r w:rsidR="00791977" w:rsidRPr="002F15AB">
        <w:rPr>
          <w:rFonts w:eastAsia="Times New Roman" w:cs="Times New Roman"/>
          <w:kern w:val="0"/>
          <w:sz w:val="22"/>
          <w:szCs w:val="22"/>
          <w:lang w:eastAsia="en-US" w:bidi="ar-SA"/>
        </w:rPr>
        <w:t>Отговорник по защита на данните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, като ги публикува на своята интернет страница на адрес </w:t>
      </w:r>
      <w:hyperlink r:id="rId9" w:history="1">
        <w:r w:rsidRPr="002F15AB">
          <w:rPr>
            <w:rStyle w:val="ae"/>
            <w:rFonts w:eastAsia="Times New Roman" w:cs="Times New Roman"/>
            <w:bCs/>
            <w:spacing w:val="-2"/>
            <w:kern w:val="0"/>
            <w:sz w:val="22"/>
            <w:szCs w:val="22"/>
            <w:lang w:val="en-GB" w:eastAsia="en-US" w:bidi="ar-SA"/>
          </w:rPr>
          <w:t>www</w:t>
        </w:r>
        <w:r w:rsidRPr="002F15AB">
          <w:rPr>
            <w:rStyle w:val="ae"/>
            <w:rFonts w:eastAsia="Times New Roman" w:cs="Times New Roman"/>
            <w:bCs/>
            <w:spacing w:val="-2"/>
            <w:kern w:val="0"/>
            <w:sz w:val="22"/>
            <w:szCs w:val="22"/>
            <w:lang w:eastAsia="en-US" w:bidi="ar-SA"/>
          </w:rPr>
          <w:t>.</w:t>
        </w:r>
        <w:proofErr w:type="spellStart"/>
        <w:r w:rsidRPr="002F15AB">
          <w:rPr>
            <w:rStyle w:val="ae"/>
            <w:rFonts w:eastAsia="Times New Roman" w:cs="Times New Roman"/>
            <w:bCs/>
            <w:spacing w:val="-2"/>
            <w:kern w:val="0"/>
            <w:sz w:val="22"/>
            <w:szCs w:val="22"/>
            <w:lang w:val="en-GB" w:eastAsia="en-US" w:bidi="ar-SA"/>
          </w:rPr>
          <w:t>detelinadp</w:t>
        </w:r>
        <w:proofErr w:type="spellEnd"/>
        <w:r w:rsidRPr="002F15AB">
          <w:rPr>
            <w:rStyle w:val="ae"/>
            <w:rFonts w:eastAsia="Times New Roman" w:cs="Times New Roman"/>
            <w:bCs/>
            <w:spacing w:val="-2"/>
            <w:kern w:val="0"/>
            <w:sz w:val="22"/>
            <w:szCs w:val="22"/>
            <w:lang w:eastAsia="en-US" w:bidi="ar-SA"/>
          </w:rPr>
          <w:t>.</w:t>
        </w:r>
        <w:r w:rsidRPr="002F15AB">
          <w:rPr>
            <w:rStyle w:val="ae"/>
            <w:rFonts w:eastAsia="Times New Roman" w:cs="Times New Roman"/>
            <w:bCs/>
            <w:spacing w:val="-2"/>
            <w:kern w:val="0"/>
            <w:sz w:val="22"/>
            <w:szCs w:val="22"/>
            <w:lang w:val="en-GB" w:eastAsia="en-US" w:bidi="ar-SA"/>
          </w:rPr>
          <w:t>com</w:t>
        </w:r>
      </w:hyperlink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, ясно обособени в секцията </w:t>
      </w:r>
      <w:bookmarkStart w:id="6" w:name="_Hlk518415704"/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"Защита на личните данни".</w:t>
      </w:r>
      <w:bookmarkEnd w:id="6"/>
    </w:p>
    <w:p w:rsidR="00791977" w:rsidRPr="002F15AB" w:rsidRDefault="00FF2772" w:rsidP="00745185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Style w:val="SGDPRAdministratorNameChar"/>
          <w:rFonts w:cs="Times New Roman"/>
          <w:color w:val="auto"/>
          <w:sz w:val="22"/>
          <w:szCs w:val="22"/>
        </w:rPr>
        <w:t>„ДЕТЕЛИНА ДП“ ООД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поставя ясни и разбираеми указания на интернет страницата си относно подаването на искания и жалби</w:t>
      </w:r>
      <w:r w:rsidR="00745185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, като публикува в </w:t>
      </w:r>
      <w:r w:rsidR="003B5BE2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секцията </w:t>
      </w:r>
      <w:r w:rsidR="003B5BE2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"Защита на личните данни"</w:t>
      </w:r>
      <w:r w:rsidR="003B5BE2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AA50F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съответните </w:t>
      </w:r>
      <w:r w:rsidR="003B5BE2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процедури</w:t>
      </w:r>
      <w:r w:rsidR="00AA50F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3B5BE2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и образци</w:t>
      </w:r>
      <w:r w:rsidR="00AA50F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791977" w:rsidRPr="002F15AB" w:rsidRDefault="00FF2772" w:rsidP="002042AE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предоставя публичен достъп на субектите на данните до своята Декларация за поверителност (</w:t>
      </w:r>
      <w:r w:rsidR="009C7481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у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ведомление за поверително третиране на личните данни</w:t>
      </w:r>
      <w:r w:rsidR="009C7481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)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, като я публикува на своя уеб сайт</w:t>
      </w:r>
      <w:r w:rsidR="00791977" w:rsidRPr="002042AE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,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така че да е ясно видима</w:t>
      </w:r>
      <w:r w:rsidR="002042AE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и достъпна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в секцията "Защита на личните данни" </w:t>
      </w:r>
      <w:r w:rsidR="002042AE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. </w:t>
      </w:r>
    </w:p>
    <w:p w:rsidR="00DF2BF4" w:rsidRPr="002F15AB" w:rsidRDefault="00FF2772" w:rsidP="00DF2BF4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 </w:t>
      </w:r>
      <w:r w:rsidR="00DF2BF4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документира всички действия във връзка с комуникацията със субектите на данни в </w:t>
      </w:r>
      <w:r w:rsidR="00DF2BF4" w:rsidRPr="002F15AB">
        <w:rPr>
          <w:rStyle w:val="SGDPRRegister3Char"/>
          <w:rFonts w:ascii="Times New Roman" w:hAnsi="Times New Roman" w:cs="Times New Roman"/>
          <w:color w:val="auto"/>
          <w:sz w:val="22"/>
        </w:rPr>
        <w:t>Регистъра на исканията</w:t>
      </w:r>
      <w:r w:rsidR="00DF2BF4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791977" w:rsidRPr="002F15AB" w:rsidRDefault="00791977" w:rsidP="00500293">
      <w:pPr>
        <w:pStyle w:val="2"/>
        <w:numPr>
          <w:ilvl w:val="0"/>
          <w:numId w:val="14"/>
        </w:numPr>
        <w:rPr>
          <w:rFonts w:ascii="Times New Roman" w:eastAsia="Times New Roman" w:hAnsi="Times New Roman" w:cs="Times New Roman"/>
          <w:lang w:eastAsia="en-US" w:bidi="ar-SA"/>
        </w:rPr>
      </w:pPr>
      <w:bookmarkStart w:id="7" w:name="_Toc518417199"/>
      <w:r w:rsidRPr="002F15AB">
        <w:rPr>
          <w:rFonts w:ascii="Times New Roman" w:eastAsia="Times New Roman" w:hAnsi="Times New Roman" w:cs="Times New Roman"/>
          <w:lang w:eastAsia="en-US" w:bidi="ar-SA"/>
        </w:rPr>
        <w:t>Възможности на субекта на данни</w:t>
      </w:r>
      <w:bookmarkEnd w:id="7"/>
    </w:p>
    <w:p w:rsidR="00791977" w:rsidRPr="002F15AB" w:rsidRDefault="00791977" w:rsidP="0030136E">
      <w:pPr>
        <w:widowControl/>
        <w:shd w:val="clear" w:color="auto" w:fill="FFFFFF" w:themeFill="background1"/>
        <w:suppressAutoHyphens w:val="0"/>
        <w:spacing w:after="120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Субектите на данни могат да подадат до </w:t>
      </w:r>
      <w:r w:rsidR="00FF2772" w:rsidRPr="002F15AB">
        <w:rPr>
          <w:rStyle w:val="SGDPRAdministratorNameChar"/>
          <w:rFonts w:cs="Times New Roman"/>
          <w:color w:val="auto"/>
          <w:sz w:val="22"/>
          <w:szCs w:val="22"/>
        </w:rPr>
        <w:t>„ДЕТЕЛИНА ДП“ ООД :</w:t>
      </w:r>
    </w:p>
    <w:p w:rsidR="00791977" w:rsidRPr="002F15AB" w:rsidRDefault="00791977" w:rsidP="00A95589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искания за осъществяване на правата им по защита на личните данни – искане за достъп, за изтриване, за ограничаване на обработването, възражение за обработване, за пренос на данните;</w:t>
      </w:r>
    </w:p>
    <w:p w:rsidR="00791977" w:rsidRPr="002F15AB" w:rsidRDefault="00791977" w:rsidP="00B73B69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оплаквания относно  начина на разглеждане на искането им за достъп до данните;</w:t>
      </w:r>
    </w:p>
    <w:p w:rsidR="00791977" w:rsidRPr="002F15AB" w:rsidRDefault="00791977" w:rsidP="00B73B69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lastRenderedPageBreak/>
        <w:t>оплаквания относно начина на разглеждане на искането/жалбата им;</w:t>
      </w:r>
    </w:p>
    <w:p w:rsidR="00791977" w:rsidRPr="002F15AB" w:rsidRDefault="00791977" w:rsidP="00B73B69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жалба срещу всяко решение, взето след подадено искане/жалба.</w:t>
      </w:r>
    </w:p>
    <w:p w:rsidR="00791977" w:rsidRPr="002F15AB" w:rsidRDefault="00791977" w:rsidP="000342ED">
      <w:pPr>
        <w:pStyle w:val="2"/>
        <w:numPr>
          <w:ilvl w:val="0"/>
          <w:numId w:val="14"/>
        </w:numPr>
        <w:rPr>
          <w:rFonts w:ascii="Times New Roman" w:eastAsia="Times New Roman" w:hAnsi="Times New Roman" w:cs="Times New Roman"/>
          <w:lang w:eastAsia="en-US" w:bidi="ar-SA"/>
        </w:rPr>
      </w:pPr>
      <w:bookmarkStart w:id="8" w:name="_Toc518417200"/>
      <w:r w:rsidRPr="002F15AB">
        <w:rPr>
          <w:rFonts w:ascii="Times New Roman" w:eastAsia="Times New Roman" w:hAnsi="Times New Roman" w:cs="Times New Roman"/>
          <w:lang w:eastAsia="en-US" w:bidi="ar-SA"/>
        </w:rPr>
        <w:t>Начин на подаване на искания и жалби</w:t>
      </w:r>
      <w:bookmarkEnd w:id="8"/>
    </w:p>
    <w:p w:rsidR="00791977" w:rsidRPr="002F15AB" w:rsidRDefault="00791977" w:rsidP="00A95589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Субектите на данни могат да отправят искания и жалби</w:t>
      </w:r>
      <w:r w:rsidR="0007140D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, като могат, но не са длъжни,  да ползват 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Образец на форма за искан</w:t>
      </w:r>
      <w:r w:rsidR="000E3F9D" w:rsidRPr="002F15AB">
        <w:rPr>
          <w:rFonts w:eastAsia="Times New Roman" w:cs="Times New Roman"/>
          <w:bCs/>
          <w:spacing w:val="-2"/>
          <w:kern w:val="0"/>
          <w:sz w:val="22"/>
          <w:szCs w:val="22"/>
          <w:lang w:val="en-US" w:eastAsia="en-US" w:bidi="ar-SA"/>
        </w:rPr>
        <w:t>e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0E3F9D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от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субект на данни</w:t>
      </w:r>
      <w:r w:rsidR="000E3F9D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те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FF2772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публикувана на интернет страницата на </w:t>
      </w:r>
      <w:r w:rsidR="00FF2772" w:rsidRPr="002F15AB">
        <w:rPr>
          <w:rStyle w:val="SGDPRAdministratorNameChar"/>
          <w:rFonts w:cs="Times New Roman"/>
          <w:color w:val="auto"/>
          <w:sz w:val="22"/>
          <w:szCs w:val="22"/>
        </w:rPr>
        <w:t>„ДЕТЕЛИНА ДП“ ООД</w:t>
      </w:r>
      <w:r w:rsidR="0007140D">
        <w:rPr>
          <w:rStyle w:val="SGDPRAdministratorNameChar"/>
          <w:rFonts w:cs="Times New Roman"/>
          <w:color w:val="auto"/>
          <w:sz w:val="22"/>
          <w:szCs w:val="22"/>
        </w:rPr>
        <w:t xml:space="preserve">. </w:t>
      </w:r>
    </w:p>
    <w:p w:rsidR="00757CD1" w:rsidRDefault="00757CD1" w:rsidP="00757CD1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Исканията/жалбите може да бъдат подавани по следните начини:</w:t>
      </w:r>
    </w:p>
    <w:p w:rsidR="00757CD1" w:rsidRDefault="00757CD1" w:rsidP="00757CD1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-на хартиен носител в някой от офисите</w:t>
      </w:r>
      <w:r w:rsidR="00B65C0E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на администратора, при което е </w:t>
      </w: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нужно  идентифициране с документ за са</w:t>
      </w:r>
      <w:r w:rsidR="005B70B9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м</w:t>
      </w: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оличност</w:t>
      </w:r>
      <w:r w:rsidR="00B65C0E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;</w:t>
      </w:r>
    </w:p>
    <w:p w:rsidR="005D598D" w:rsidRDefault="00757CD1" w:rsidP="00757CD1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-</w:t>
      </w:r>
      <w:r w:rsidR="00834268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по поща/куриер на адреса на адм</w:t>
      </w:r>
      <w:r w:rsidR="005D598D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инистратора, като в този случай с цел гарантиране, че искането изхожда от субекта на данни, се изисква нотариална заверка на подписа;</w:t>
      </w:r>
    </w:p>
    <w:p w:rsidR="00791977" w:rsidRDefault="005D598D" w:rsidP="00757CD1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-по електронна поща – на </w:t>
      </w:r>
      <w:r w:rsidR="003A0B93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имейл адреса на </w:t>
      </w:r>
      <w:r w:rsidR="00757CD1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Отговорника по защита на данните</w:t>
      </w:r>
      <w:r w:rsidR="003A0B93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, </w:t>
      </w:r>
      <w:r w:rsidR="00C43833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като се изисква </w:t>
      </w:r>
      <w:r w:rsidR="002D45A6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искането/жалбата да е подписано с </w:t>
      </w:r>
      <w:r w:rsidR="00A05995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квалифициран електронен подпис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.</w:t>
      </w:r>
    </w:p>
    <w:p w:rsidR="00CF637D" w:rsidRPr="002F15AB" w:rsidRDefault="00CF637D" w:rsidP="00757CD1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Ако искането/жалбата не отговаря  на горните изисквания за сигурно идентифициране на подателя</w:t>
      </w:r>
      <w:r w:rsidR="006C5BB7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му, администраторът  може да изиска привеждането му в съответствие </w:t>
      </w:r>
      <w:r w:rsidR="004E1E5F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с тях в подходящ  срок, не по-дълъг от 7 дни, след което да остави искането без разглеждане.</w:t>
      </w:r>
    </w:p>
    <w:p w:rsidR="00791977" w:rsidRPr="002F15AB" w:rsidRDefault="00791977" w:rsidP="000342ED">
      <w:pPr>
        <w:pStyle w:val="2"/>
        <w:numPr>
          <w:ilvl w:val="0"/>
          <w:numId w:val="14"/>
        </w:numPr>
        <w:rPr>
          <w:rFonts w:ascii="Times New Roman" w:eastAsia="Times New Roman" w:hAnsi="Times New Roman" w:cs="Times New Roman"/>
          <w:lang w:eastAsia="en-US" w:bidi="ar-SA"/>
        </w:rPr>
      </w:pPr>
      <w:bookmarkStart w:id="9" w:name="_Toc518417201"/>
      <w:r w:rsidRPr="002F15AB">
        <w:rPr>
          <w:rFonts w:ascii="Times New Roman" w:eastAsia="Times New Roman" w:hAnsi="Times New Roman" w:cs="Times New Roman"/>
          <w:lang w:eastAsia="en-US" w:bidi="ar-SA"/>
        </w:rPr>
        <w:t>Отговор и срокове</w:t>
      </w:r>
      <w:bookmarkEnd w:id="9"/>
    </w:p>
    <w:p w:rsidR="00791977" w:rsidRPr="002F15AB" w:rsidRDefault="00FF2772" w:rsidP="00791977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разглежда и взема решение по постъпилото искане или жалба при спазване на следните правила и срокове:</w:t>
      </w:r>
    </w:p>
    <w:p w:rsidR="00791977" w:rsidRPr="002F15AB" w:rsidRDefault="00791977" w:rsidP="005E35A1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Исканията/жалбите се насочват към  Отговорника по защита на данните, който трябва да вземе решение и да даде отговор на субекта на данните най-късно в срок от един месец от тяхното получаване;</w:t>
      </w:r>
    </w:p>
    <w:p w:rsidR="00791977" w:rsidRPr="002F15AB" w:rsidRDefault="00791977" w:rsidP="00584C65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Ако </w:t>
      </w:r>
      <w:r w:rsidR="00532ED8"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не удовлетвори искането на субекта на данни в рамките на изискуемите срокове или откаже да уважи жалбата, то в отговора си излага на ясен и разбираем език причините, поради които не е предприел действие или е отказал. </w:t>
      </w:r>
    </w:p>
    <w:p w:rsidR="00791977" w:rsidRPr="002F15AB" w:rsidRDefault="00532ED8" w:rsidP="00584C65">
      <w:pPr>
        <w:widowControl/>
        <w:numPr>
          <w:ilvl w:val="0"/>
          <w:numId w:val="1"/>
        </w:numPr>
        <w:shd w:val="clear" w:color="auto" w:fill="FFFFFF" w:themeFill="background1"/>
        <w:suppressAutoHyphens w:val="0"/>
        <w:spacing w:after="120" w:line="259" w:lineRule="auto"/>
        <w:ind w:left="851" w:hanging="425"/>
        <w:jc w:val="both"/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</w:pPr>
      <w:r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също така информира в отговора си субекта на данните относно тяхното право да подават жалби директно </w:t>
      </w:r>
      <w:r w:rsidR="0030136E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до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надзорния орган</w:t>
      </w:r>
      <w:r w:rsidR="0030136E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(в България – Комисията за защита на личните данни)</w:t>
      </w:r>
      <w:r w:rsidR="00791977"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, като едновременно с това предоставя на субекта на данните координатите за контакт с  надзорния орган и ги информира за правото им да търсят правна защита.</w:t>
      </w:r>
    </w:p>
    <w:p w:rsidR="009C7481" w:rsidRPr="002F15AB" w:rsidRDefault="00791977" w:rsidP="00C20FB4">
      <w:pPr>
        <w:widowControl/>
        <w:shd w:val="clear" w:color="auto" w:fill="FFFFFF" w:themeFill="background1"/>
        <w:tabs>
          <w:tab w:val="left" w:pos="426"/>
        </w:tabs>
        <w:suppressAutoHyphens w:val="0"/>
        <w:spacing w:after="120"/>
        <w:jc w:val="both"/>
        <w:rPr>
          <w:rFonts w:cs="Times New Roman"/>
        </w:rPr>
      </w:pP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val="x-none" w:eastAsia="en-US" w:bidi="ar-SA"/>
        </w:rPr>
        <w:t xml:space="preserve">Всички 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действия на </w:t>
      </w:r>
      <w:r w:rsidR="00532ED8" w:rsidRPr="002F15AB">
        <w:rPr>
          <w:rStyle w:val="SGDPRAdministratorNameChar"/>
          <w:rFonts w:cs="Times New Roman"/>
          <w:color w:val="auto"/>
          <w:sz w:val="22"/>
          <w:szCs w:val="22"/>
        </w:rPr>
        <w:t xml:space="preserve">„ДЕТЕЛИНА ДП“ ООД , </w:t>
      </w:r>
      <w:r w:rsidRPr="002F15AB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>предприети в изпълнение на настоящата процедура, се извършват без да се дължи заплащане от субекта на данните.</w:t>
      </w:r>
      <w:r w:rsidR="00C20FB4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Администраторът има право да въведе изключения</w:t>
      </w:r>
      <w:r w:rsidR="002E6641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от това правило, например в случаите на </w:t>
      </w:r>
      <w:r w:rsidR="00C8466F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повтарящи се идентични искания/жалби. </w:t>
      </w:r>
      <w:r w:rsidR="00C20FB4">
        <w:rPr>
          <w:rFonts w:eastAsia="Times New Roman" w:cs="Times New Roman"/>
          <w:bCs/>
          <w:spacing w:val="-2"/>
          <w:kern w:val="0"/>
          <w:sz w:val="22"/>
          <w:szCs w:val="22"/>
          <w:lang w:eastAsia="en-US" w:bidi="ar-SA"/>
        </w:rPr>
        <w:t xml:space="preserve"> </w:t>
      </w:r>
    </w:p>
    <w:sectPr w:rsidR="009C7481" w:rsidRPr="002F15AB" w:rsidSect="00EE122B">
      <w:headerReference w:type="default" r:id="rId10"/>
      <w:footerReference w:type="default" r:id="rId11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C2D" w:rsidRDefault="00B82C2D" w:rsidP="00EE122B">
      <w:r>
        <w:separator/>
      </w:r>
    </w:p>
  </w:endnote>
  <w:endnote w:type="continuationSeparator" w:id="0">
    <w:p w:rsidR="00B82C2D" w:rsidRDefault="00B82C2D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55"/>
      <w:gridCol w:w="3107"/>
      <w:gridCol w:w="3472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F53049" w:rsidRPr="00D1622F" w:rsidTr="009635C2">
      <w:tc>
        <w:tcPr>
          <w:tcW w:w="3055" w:type="dxa"/>
          <w:shd w:val="clear" w:color="auto" w:fill="F2F2F2" w:themeFill="background1" w:themeFillShade="F2"/>
        </w:tcPr>
        <w:p w:rsidR="00F53049" w:rsidRPr="00D1622F" w:rsidRDefault="00F53049" w:rsidP="00F53049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bookmarkStart w:id="10" w:name="OLE_LINK3"/>
          <w:bookmarkStart w:id="11" w:name="OLE_LINK4"/>
          <w:bookmarkStart w:id="12" w:name="OLE_LINK5"/>
          <w:r w:rsidRPr="00591DF3">
            <w:rPr>
              <w:rFonts w:cs="Times New Roman"/>
              <w:sz w:val="22"/>
              <w:lang w:val="bg-BG"/>
            </w:rPr>
            <w:t>www.detelinadp.com</w:t>
          </w:r>
          <w:bookmarkEnd w:id="10"/>
          <w:bookmarkEnd w:id="11"/>
          <w:bookmarkEnd w:id="12"/>
        </w:p>
      </w:tc>
      <w:tc>
        <w:tcPr>
          <w:tcW w:w="3107" w:type="dxa"/>
          <w:shd w:val="clear" w:color="auto" w:fill="F2F2F2" w:themeFill="background1" w:themeFillShade="F2"/>
        </w:tcPr>
        <w:p w:rsidR="00F53049" w:rsidRPr="00D1622F" w:rsidRDefault="00F53049" w:rsidP="00F53049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bookmarkStart w:id="13" w:name="OLE_LINK6"/>
          <w:bookmarkStart w:id="14" w:name="OLE_LINK7"/>
          <w:r w:rsidRPr="005B67B3">
            <w:rPr>
              <w:rFonts w:cs="Times New Roman"/>
              <w:sz w:val="22"/>
              <w:lang w:val="bg-BG"/>
            </w:rPr>
            <w:t>polina.alexieva@detelinadp.com</w:t>
          </w:r>
          <w:bookmarkEnd w:id="13"/>
          <w:bookmarkEnd w:id="14"/>
        </w:p>
      </w:tc>
      <w:tc>
        <w:tcPr>
          <w:tcW w:w="3472" w:type="dxa"/>
          <w:shd w:val="clear" w:color="auto" w:fill="F2F2F2" w:themeFill="background1" w:themeFillShade="F2"/>
        </w:tcPr>
        <w:p w:rsidR="00F53049" w:rsidRPr="00D1622F" w:rsidRDefault="00F53049" w:rsidP="00F53049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Телефон</w:t>
          </w:r>
          <w:bookmarkStart w:id="15" w:name="OLE_LINK8"/>
          <w:bookmarkStart w:id="16" w:name="OLE_LINK9"/>
          <w:r w:rsidRPr="00D1622F">
            <w:rPr>
              <w:rFonts w:cs="Times New Roman"/>
              <w:sz w:val="22"/>
              <w:lang w:val="bg-BG"/>
            </w:rPr>
            <w:t>:</w:t>
          </w:r>
          <w:r>
            <w:rPr>
              <w:rFonts w:cs="Times New Roman"/>
              <w:sz w:val="22"/>
              <w:lang w:val="bg-BG"/>
            </w:rPr>
            <w:t>+359 879070791</w:t>
          </w:r>
          <w:bookmarkEnd w:id="15"/>
          <w:bookmarkEnd w:id="16"/>
        </w:p>
      </w:tc>
    </w:tr>
  </w:tbl>
  <w:p w:rsidR="00EE122B" w:rsidRDefault="00EE1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C2D" w:rsidRDefault="00B82C2D" w:rsidP="00EE122B">
      <w:r>
        <w:separator/>
      </w:r>
    </w:p>
  </w:footnote>
  <w:footnote w:type="continuationSeparator" w:id="0">
    <w:p w:rsidR="00B82C2D" w:rsidRDefault="00B82C2D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452373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>
            <w:rPr>
              <w:noProof/>
            </w:rPr>
            <w:drawing>
              <wp:inline distT="0" distB="0" distL="0" distR="0" wp14:anchorId="7D2929C2" wp14:editId="2F33E985">
                <wp:extent cx="419100" cy="3238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ДЕТЕЛИНКА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EE122B" w:rsidRPr="00791977" w:rsidRDefault="00791977" w:rsidP="00791977">
          <w:pPr>
            <w:pStyle w:val="a3"/>
            <w:spacing w:before="40"/>
            <w:jc w:val="center"/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</w:pPr>
          <w:r w:rsidRPr="00E43350">
            <w:rPr>
              <w:rFonts w:ascii="Times New Roman" w:hAnsi="Times New Roman" w:cs="Times New Roman"/>
              <w:b/>
              <w:sz w:val="24"/>
              <w:szCs w:val="24"/>
              <w:lang w:val="bg-BG"/>
            </w:rPr>
            <w:t>ПРОЦЕДУРА ЗА НАЧИНИТЕ НА КОМУНИКАЦИЯ ПРИ ЖАЛБИ И ИСКАНИЯ ОТ СУБЕКТА НА ДАННИ</w:t>
          </w:r>
        </w:p>
        <w:p w:rsidR="00EE122B" w:rsidRPr="00D1622F" w:rsidRDefault="00EE122B" w:rsidP="00EE122B">
          <w:pPr>
            <w:pStyle w:val="a3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791977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791977">
            <w:rPr>
              <w:rFonts w:cs="Times New Roman"/>
              <w:b/>
              <w:sz w:val="22"/>
              <w:szCs w:val="22"/>
              <w:lang w:val="bg-BG"/>
            </w:rPr>
            <w:t>PROC_04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a3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DF2BF4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DF2BF4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FF2772">
            <w:rPr>
              <w:rStyle w:val="SGDPRAdministratorNameChar"/>
              <w:rFonts w:cs="Times New Roman"/>
              <w:sz w:val="22"/>
              <w:szCs w:val="22"/>
              <w:lang w:val="bg-BG"/>
            </w:rPr>
            <w:t>„ДЕТЕЛИНА ДП“ ООД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086DB4">
          <w:pPr>
            <w:spacing w:before="20"/>
            <w:jc w:val="both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Отговорник</w:t>
          </w:r>
          <w:r w:rsidR="00452373">
            <w:rPr>
              <w:rFonts w:cs="Times New Roman"/>
              <w:sz w:val="22"/>
              <w:szCs w:val="22"/>
              <w:lang w:val="bg-BG"/>
            </w:rPr>
            <w:t xml:space="preserve"> по защита на данните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: </w:t>
          </w:r>
          <w:r w:rsidR="00452373">
            <w:rPr>
              <w:rFonts w:cs="Times New Roman"/>
              <w:sz w:val="22"/>
              <w:szCs w:val="22"/>
              <w:lang w:val="bg-BG"/>
            </w:rPr>
            <w:t>Полина Алексиева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8357D"/>
    <w:multiLevelType w:val="hybridMultilevel"/>
    <w:tmpl w:val="7A300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97781"/>
    <w:multiLevelType w:val="hybridMultilevel"/>
    <w:tmpl w:val="C4941C4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92279F"/>
    <w:multiLevelType w:val="hybridMultilevel"/>
    <w:tmpl w:val="575E1C8C"/>
    <w:lvl w:ilvl="0" w:tplc="04020001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E25661"/>
    <w:multiLevelType w:val="hybridMultilevel"/>
    <w:tmpl w:val="1C4AA974"/>
    <w:lvl w:ilvl="0" w:tplc="4BB4AD3A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67A7A"/>
    <w:multiLevelType w:val="hybridMultilevel"/>
    <w:tmpl w:val="B61CE458"/>
    <w:lvl w:ilvl="0" w:tplc="82D812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2D7E0F"/>
    <w:multiLevelType w:val="hybridMultilevel"/>
    <w:tmpl w:val="E7E03F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141"/>
    <w:rsid w:val="00004B69"/>
    <w:rsid w:val="000057DE"/>
    <w:rsid w:val="000075CC"/>
    <w:rsid w:val="00011861"/>
    <w:rsid w:val="0001583B"/>
    <w:rsid w:val="00023A90"/>
    <w:rsid w:val="0002421D"/>
    <w:rsid w:val="00024E40"/>
    <w:rsid w:val="000342ED"/>
    <w:rsid w:val="00046613"/>
    <w:rsid w:val="0005113E"/>
    <w:rsid w:val="00053894"/>
    <w:rsid w:val="00054532"/>
    <w:rsid w:val="00056476"/>
    <w:rsid w:val="000579FA"/>
    <w:rsid w:val="00064872"/>
    <w:rsid w:val="000710C1"/>
    <w:rsid w:val="0007140D"/>
    <w:rsid w:val="000718CD"/>
    <w:rsid w:val="00071D4A"/>
    <w:rsid w:val="000725E2"/>
    <w:rsid w:val="00085248"/>
    <w:rsid w:val="00085507"/>
    <w:rsid w:val="0008640A"/>
    <w:rsid w:val="00086DB4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D7189"/>
    <w:rsid w:val="000E1E6D"/>
    <w:rsid w:val="000E3F9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0647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4E88"/>
    <w:rsid w:val="001F5A66"/>
    <w:rsid w:val="002042AE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45A6"/>
    <w:rsid w:val="002D57E9"/>
    <w:rsid w:val="002E1B89"/>
    <w:rsid w:val="002E36D2"/>
    <w:rsid w:val="002E44D3"/>
    <w:rsid w:val="002E4D85"/>
    <w:rsid w:val="002E6641"/>
    <w:rsid w:val="002E6649"/>
    <w:rsid w:val="002F15AB"/>
    <w:rsid w:val="002F4807"/>
    <w:rsid w:val="002F6FC5"/>
    <w:rsid w:val="0030136E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7F60"/>
    <w:rsid w:val="003A0B93"/>
    <w:rsid w:val="003A2558"/>
    <w:rsid w:val="003A58D1"/>
    <w:rsid w:val="003A6143"/>
    <w:rsid w:val="003A66AC"/>
    <w:rsid w:val="003A7D9A"/>
    <w:rsid w:val="003B1198"/>
    <w:rsid w:val="003B2BBF"/>
    <w:rsid w:val="003B5BE2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FAF"/>
    <w:rsid w:val="00405408"/>
    <w:rsid w:val="00405796"/>
    <w:rsid w:val="004157D1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2373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2CA"/>
    <w:rsid w:val="00495C1C"/>
    <w:rsid w:val="004A0D5F"/>
    <w:rsid w:val="004A0FC1"/>
    <w:rsid w:val="004A17D9"/>
    <w:rsid w:val="004B2CA5"/>
    <w:rsid w:val="004B342E"/>
    <w:rsid w:val="004C2C08"/>
    <w:rsid w:val="004C6435"/>
    <w:rsid w:val="004D0957"/>
    <w:rsid w:val="004D1576"/>
    <w:rsid w:val="004D69A6"/>
    <w:rsid w:val="004E1E5F"/>
    <w:rsid w:val="004E3027"/>
    <w:rsid w:val="004E51C5"/>
    <w:rsid w:val="004F23DC"/>
    <w:rsid w:val="004F4DF5"/>
    <w:rsid w:val="004F6F72"/>
    <w:rsid w:val="00500293"/>
    <w:rsid w:val="00501B67"/>
    <w:rsid w:val="00501F61"/>
    <w:rsid w:val="005073D6"/>
    <w:rsid w:val="00517751"/>
    <w:rsid w:val="005239A4"/>
    <w:rsid w:val="0052411A"/>
    <w:rsid w:val="005255D9"/>
    <w:rsid w:val="00530305"/>
    <w:rsid w:val="00530832"/>
    <w:rsid w:val="00532ED8"/>
    <w:rsid w:val="005332C9"/>
    <w:rsid w:val="00533A2B"/>
    <w:rsid w:val="005361ED"/>
    <w:rsid w:val="005365C9"/>
    <w:rsid w:val="0054320C"/>
    <w:rsid w:val="00545FF0"/>
    <w:rsid w:val="00552716"/>
    <w:rsid w:val="00552E58"/>
    <w:rsid w:val="00564486"/>
    <w:rsid w:val="00571485"/>
    <w:rsid w:val="00574F6F"/>
    <w:rsid w:val="0058281B"/>
    <w:rsid w:val="00583852"/>
    <w:rsid w:val="00584C65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B70B9"/>
    <w:rsid w:val="005C1D26"/>
    <w:rsid w:val="005C2837"/>
    <w:rsid w:val="005C3768"/>
    <w:rsid w:val="005C3A07"/>
    <w:rsid w:val="005C64DC"/>
    <w:rsid w:val="005D10AA"/>
    <w:rsid w:val="005D5216"/>
    <w:rsid w:val="005D598D"/>
    <w:rsid w:val="005D7793"/>
    <w:rsid w:val="005E13B4"/>
    <w:rsid w:val="005E333C"/>
    <w:rsid w:val="005E35A1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5BB7"/>
    <w:rsid w:val="006C6575"/>
    <w:rsid w:val="006D3006"/>
    <w:rsid w:val="006D48AA"/>
    <w:rsid w:val="006E53FD"/>
    <w:rsid w:val="006E7C43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45185"/>
    <w:rsid w:val="00750E11"/>
    <w:rsid w:val="00755DBE"/>
    <w:rsid w:val="00757CD1"/>
    <w:rsid w:val="00763861"/>
    <w:rsid w:val="00771900"/>
    <w:rsid w:val="00772E82"/>
    <w:rsid w:val="00776BF3"/>
    <w:rsid w:val="00785313"/>
    <w:rsid w:val="0078649B"/>
    <w:rsid w:val="00791977"/>
    <w:rsid w:val="00793F8E"/>
    <w:rsid w:val="007A28A0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5BFE"/>
    <w:rsid w:val="008335C7"/>
    <w:rsid w:val="00834268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4C6"/>
    <w:rsid w:val="008A5D9F"/>
    <w:rsid w:val="008A7DFE"/>
    <w:rsid w:val="008B04C1"/>
    <w:rsid w:val="008B6428"/>
    <w:rsid w:val="008C3E17"/>
    <w:rsid w:val="008D09D5"/>
    <w:rsid w:val="008D127C"/>
    <w:rsid w:val="008D5685"/>
    <w:rsid w:val="008D713B"/>
    <w:rsid w:val="008E2C12"/>
    <w:rsid w:val="008E5471"/>
    <w:rsid w:val="008F08B6"/>
    <w:rsid w:val="008F2260"/>
    <w:rsid w:val="008F2845"/>
    <w:rsid w:val="008F2BE7"/>
    <w:rsid w:val="008F5B95"/>
    <w:rsid w:val="008F71A8"/>
    <w:rsid w:val="00902E3D"/>
    <w:rsid w:val="00905AA3"/>
    <w:rsid w:val="00907915"/>
    <w:rsid w:val="00907A3B"/>
    <w:rsid w:val="00910810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1780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0428"/>
    <w:rsid w:val="0098163D"/>
    <w:rsid w:val="00981B5C"/>
    <w:rsid w:val="009856A8"/>
    <w:rsid w:val="0098730D"/>
    <w:rsid w:val="0099455B"/>
    <w:rsid w:val="009A10A1"/>
    <w:rsid w:val="009A6E1F"/>
    <w:rsid w:val="009B56ED"/>
    <w:rsid w:val="009B5B7D"/>
    <w:rsid w:val="009C4FE1"/>
    <w:rsid w:val="009C7481"/>
    <w:rsid w:val="009D2979"/>
    <w:rsid w:val="009D31B7"/>
    <w:rsid w:val="009D38BE"/>
    <w:rsid w:val="009D4B53"/>
    <w:rsid w:val="009D5543"/>
    <w:rsid w:val="009E1963"/>
    <w:rsid w:val="009E2CDD"/>
    <w:rsid w:val="009E6EE2"/>
    <w:rsid w:val="009E7103"/>
    <w:rsid w:val="009F2B2D"/>
    <w:rsid w:val="009F3B27"/>
    <w:rsid w:val="009F4071"/>
    <w:rsid w:val="009F4C8E"/>
    <w:rsid w:val="00A0422C"/>
    <w:rsid w:val="00A05995"/>
    <w:rsid w:val="00A05BDC"/>
    <w:rsid w:val="00A150E8"/>
    <w:rsid w:val="00A160DB"/>
    <w:rsid w:val="00A223A2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63F1"/>
    <w:rsid w:val="00A626A6"/>
    <w:rsid w:val="00A62BAC"/>
    <w:rsid w:val="00A658FF"/>
    <w:rsid w:val="00A71654"/>
    <w:rsid w:val="00A751CF"/>
    <w:rsid w:val="00A76EEE"/>
    <w:rsid w:val="00A8001D"/>
    <w:rsid w:val="00A8177D"/>
    <w:rsid w:val="00A95589"/>
    <w:rsid w:val="00A95A39"/>
    <w:rsid w:val="00A97F0F"/>
    <w:rsid w:val="00AA07BB"/>
    <w:rsid w:val="00AA32CB"/>
    <w:rsid w:val="00AA4546"/>
    <w:rsid w:val="00AA4C3E"/>
    <w:rsid w:val="00AA50FB"/>
    <w:rsid w:val="00AB3887"/>
    <w:rsid w:val="00AB60CA"/>
    <w:rsid w:val="00AC02B1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65C0E"/>
    <w:rsid w:val="00B70561"/>
    <w:rsid w:val="00B71E00"/>
    <w:rsid w:val="00B73B69"/>
    <w:rsid w:val="00B82038"/>
    <w:rsid w:val="00B82C2D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176C"/>
    <w:rsid w:val="00BA3C53"/>
    <w:rsid w:val="00BA7E50"/>
    <w:rsid w:val="00BC2741"/>
    <w:rsid w:val="00BC7738"/>
    <w:rsid w:val="00BE22F8"/>
    <w:rsid w:val="00BE6F26"/>
    <w:rsid w:val="00BF003C"/>
    <w:rsid w:val="00C00F2A"/>
    <w:rsid w:val="00C107DE"/>
    <w:rsid w:val="00C10BF4"/>
    <w:rsid w:val="00C163DD"/>
    <w:rsid w:val="00C1743F"/>
    <w:rsid w:val="00C1760D"/>
    <w:rsid w:val="00C17ADA"/>
    <w:rsid w:val="00C20FB4"/>
    <w:rsid w:val="00C21959"/>
    <w:rsid w:val="00C22F4F"/>
    <w:rsid w:val="00C26024"/>
    <w:rsid w:val="00C37967"/>
    <w:rsid w:val="00C43833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2112"/>
    <w:rsid w:val="00C83C16"/>
    <w:rsid w:val="00C83F56"/>
    <w:rsid w:val="00C8466F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25C6"/>
    <w:rsid w:val="00CC34C2"/>
    <w:rsid w:val="00CC6804"/>
    <w:rsid w:val="00CD344D"/>
    <w:rsid w:val="00CD646E"/>
    <w:rsid w:val="00CE0361"/>
    <w:rsid w:val="00CE3425"/>
    <w:rsid w:val="00CE3CDD"/>
    <w:rsid w:val="00CE5372"/>
    <w:rsid w:val="00CF637D"/>
    <w:rsid w:val="00CF688D"/>
    <w:rsid w:val="00D035DC"/>
    <w:rsid w:val="00D0716E"/>
    <w:rsid w:val="00D12647"/>
    <w:rsid w:val="00D1622F"/>
    <w:rsid w:val="00D20739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2BF4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3350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53049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2772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E0B10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910810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500293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styleId="a8">
    <w:name w:val="annotation text"/>
    <w:basedOn w:val="a"/>
    <w:link w:val="a9"/>
    <w:semiHidden/>
    <w:rsid w:val="00791977"/>
    <w:pPr>
      <w:widowControl/>
      <w:suppressAutoHyphens w:val="0"/>
    </w:pPr>
    <w:rPr>
      <w:rFonts w:ascii="CG Times" w:eastAsia="Times New Roman" w:hAnsi="CG Times" w:cs="Times New Roman"/>
      <w:kern w:val="0"/>
      <w:sz w:val="20"/>
      <w:szCs w:val="20"/>
      <w:lang w:val="en-US" w:eastAsia="en-GB" w:bidi="ar-SA"/>
    </w:rPr>
  </w:style>
  <w:style w:type="character" w:customStyle="1" w:styleId="a9">
    <w:name w:val="Текст на коментар Знак"/>
    <w:basedOn w:val="a0"/>
    <w:link w:val="a8"/>
    <w:semiHidden/>
    <w:rsid w:val="00791977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aa">
    <w:name w:val="footnote text"/>
    <w:basedOn w:val="a"/>
    <w:link w:val="ab"/>
    <w:uiPriority w:val="99"/>
    <w:semiHidden/>
    <w:unhideWhenUsed/>
    <w:rsid w:val="00791977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GB" w:eastAsia="en-US" w:bidi="ar-SA"/>
    </w:rPr>
  </w:style>
  <w:style w:type="character" w:customStyle="1" w:styleId="ab">
    <w:name w:val="Текст под линия Знак"/>
    <w:basedOn w:val="a0"/>
    <w:link w:val="aa"/>
    <w:uiPriority w:val="99"/>
    <w:semiHidden/>
    <w:rsid w:val="00791977"/>
    <w:rPr>
      <w:sz w:val="20"/>
      <w:szCs w:val="20"/>
      <w:lang w:val="en-GB"/>
    </w:rPr>
  </w:style>
  <w:style w:type="character" w:styleId="ac">
    <w:name w:val="footnote reference"/>
    <w:basedOn w:val="a0"/>
    <w:uiPriority w:val="99"/>
    <w:semiHidden/>
    <w:unhideWhenUsed/>
    <w:rsid w:val="00791977"/>
    <w:rPr>
      <w:vertAlign w:val="superscript"/>
    </w:rPr>
  </w:style>
  <w:style w:type="paragraph" w:customStyle="1" w:styleId="GDPRApisParts">
    <w:name w:val="GDPR_Apis_Parts"/>
    <w:basedOn w:val="a"/>
    <w:qFormat/>
    <w:rsid w:val="00791977"/>
    <w:pPr>
      <w:widowControl/>
      <w:numPr>
        <w:numId w:val="4"/>
      </w:numPr>
      <w:suppressAutoHyphens w:val="0"/>
      <w:spacing w:after="160" w:line="259" w:lineRule="auto"/>
    </w:pPr>
    <w:rPr>
      <w:rFonts w:ascii="Arial" w:eastAsiaTheme="minorHAnsi" w:hAnsi="Arial" w:cstheme="minorBidi"/>
      <w:b/>
      <w:color w:val="000000" w:themeColor="text1"/>
      <w:kern w:val="0"/>
      <w:sz w:val="28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9C7481"/>
    <w:pPr>
      <w:ind w:left="720"/>
      <w:contextualSpacing/>
    </w:pPr>
    <w:rPr>
      <w:szCs w:val="21"/>
    </w:rPr>
  </w:style>
  <w:style w:type="character" w:styleId="ae">
    <w:name w:val="Hyperlink"/>
    <w:basedOn w:val="a0"/>
    <w:uiPriority w:val="99"/>
    <w:unhideWhenUsed/>
    <w:rsid w:val="00C82112"/>
    <w:rPr>
      <w:color w:val="0563C1" w:themeColor="hyperlink"/>
      <w:u w:val="single"/>
    </w:rPr>
  </w:style>
  <w:style w:type="paragraph" w:customStyle="1" w:styleId="SGDPRRegister1">
    <w:name w:val="S_GDPR_Register1"/>
    <w:basedOn w:val="a"/>
    <w:link w:val="SGDPRRegister1Char"/>
    <w:qFormat/>
    <w:rsid w:val="00D20739"/>
    <w:pPr>
      <w:numPr>
        <w:numId w:val="13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D20739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D20739"/>
    <w:pPr>
      <w:ind w:left="851" w:hanging="425"/>
    </w:pPr>
  </w:style>
  <w:style w:type="character" w:customStyle="1" w:styleId="SGDPRRegister2Char">
    <w:name w:val="S_GDPR_Register2 Char"/>
    <w:basedOn w:val="SGDPRRegister1Char"/>
    <w:link w:val="SGDPRRegister2"/>
    <w:rsid w:val="00D20739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D20739"/>
    <w:pPr>
      <w:ind w:left="851" w:hanging="425"/>
    </w:pPr>
  </w:style>
  <w:style w:type="paragraph" w:customStyle="1" w:styleId="SGDPRRegister4">
    <w:name w:val="S_GDPR_Register4"/>
    <w:basedOn w:val="SGDPRRegister1"/>
    <w:next w:val="a"/>
    <w:qFormat/>
    <w:rsid w:val="00D20739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DF2BF4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styleId="af">
    <w:name w:val="Unresolved Mention"/>
    <w:basedOn w:val="a0"/>
    <w:uiPriority w:val="99"/>
    <w:semiHidden/>
    <w:unhideWhenUsed/>
    <w:rsid w:val="00FF2772"/>
    <w:rPr>
      <w:color w:val="605E5C"/>
      <w:shd w:val="clear" w:color="auto" w:fill="E1DFDD"/>
    </w:rPr>
  </w:style>
  <w:style w:type="character" w:customStyle="1" w:styleId="10">
    <w:name w:val="Заглавие 1 Знак"/>
    <w:basedOn w:val="a0"/>
    <w:link w:val="1"/>
    <w:uiPriority w:val="9"/>
    <w:rsid w:val="00910810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af0">
    <w:name w:val="TOC Heading"/>
    <w:basedOn w:val="1"/>
    <w:next w:val="a"/>
    <w:uiPriority w:val="39"/>
    <w:unhideWhenUsed/>
    <w:qFormat/>
    <w:rsid w:val="00910810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bg-BG" w:bidi="ar-SA"/>
    </w:rPr>
  </w:style>
  <w:style w:type="character" w:customStyle="1" w:styleId="20">
    <w:name w:val="Заглавие 2 Знак"/>
    <w:basedOn w:val="a0"/>
    <w:link w:val="2"/>
    <w:uiPriority w:val="9"/>
    <w:rsid w:val="00500293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11">
    <w:name w:val="toc 1"/>
    <w:basedOn w:val="a"/>
    <w:next w:val="a"/>
    <w:autoRedefine/>
    <w:uiPriority w:val="39"/>
    <w:unhideWhenUsed/>
    <w:rsid w:val="008A54C6"/>
    <w:pPr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8A54C6"/>
    <w:pPr>
      <w:spacing w:after="100"/>
      <w:ind w:left="2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e.php?celex=32016R0679&amp;ToPar=Art1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telinad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4395-9D4C-4A5D-BDDC-0D7BC305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НАЧИНИТЕ НА КОМУНИКАЦИЯ ПРИ ЖАЛБИ И ИСКАНИЯ ОТ СУБЕКТА НА ДАННИ</vt:lpstr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НАЧИНИТЕ НА КОМУНИКАЦИЯ ПРИ ЖАЛБИ И ИСКАНИЯ ОТ СУБЕКТА НА ДАННИ</dc:title>
  <dc:subject/>
  <cp:keywords/>
  <dc:description/>
  <cp:lastModifiedBy>Esen Fikri</cp:lastModifiedBy>
  <cp:revision>43</cp:revision>
  <dcterms:created xsi:type="dcterms:W3CDTF">2018-03-07T11:47:00Z</dcterms:created>
  <dcterms:modified xsi:type="dcterms:W3CDTF">2018-07-04T05:12:00Z</dcterms:modified>
</cp:coreProperties>
</file>